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F93897" w14:textId="77777777" w:rsidR="002B1E12" w:rsidRDefault="002B1E12" w:rsidP="002B1E12">
      <w:pPr>
        <w:jc w:val="center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F8E6D" wp14:editId="7CE7CB6D">
                <wp:simplePos x="0" y="0"/>
                <wp:positionH relativeFrom="column">
                  <wp:posOffset>2847975</wp:posOffset>
                </wp:positionH>
                <wp:positionV relativeFrom="paragraph">
                  <wp:posOffset>438150</wp:posOffset>
                </wp:positionV>
                <wp:extent cx="1247775" cy="3143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073E4A4" w14:textId="77777777" w:rsidR="002B1E12" w:rsidRPr="002B1E12" w:rsidRDefault="002B1E12" w:rsidP="002B1E12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2B1E12"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Aotearoa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5F8E6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4.25pt;margin-top:34.5pt;width:98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0G4MgIAAF8EAAAOAAAAZHJzL2Uyb0RvYy54bWysVE2P2yAQvVfqf0DcG+dz01pxVumuUlWK&#10;dldKqj0TDLElYCiQ2Omv74CdbLTtqeoFDzPDY2bew4v7VityEs7XYAo6GgwpEYZDWZtDQX/s1p8+&#10;U+IDMyVTYERBz8LT++XHD4vG5mIMFahSOIIgxueNLWgVgs2zzPNKaOYHYIXBoASnWcCtO2SlYw2i&#10;a5WNh8O7rAFXWgdceI/exy5IlwlfSsHDs5ReBKIKirWFtLq07uOaLRcsPzhmq5r3ZbB/qEKz2uCl&#10;V6hHFhg5uvoPKF1zBx5kGHDQGUhZc5F6wG5Gw3fdbCtmReoFh+PtdUz+/8Hyp9OLI3WJ3FFimEaK&#10;dqIN5Cu0ZBSn01ifY9LWYlpo0R0ze79HZ2y6lU7HL7ZDMI5zPl9nG8F4PDSezufzGSUcY5PRdDKe&#10;RZjs7bR1PnwToEk0CuqQuzRSdtr40KVeUuJlBta1UuhnuTKkKejdZDZMB64RBFcmJoikhB4mdtRV&#10;Hq3Q7tu+nT2UZ+zSQacSb/m6xlI2zIcX5lAW2BhKPTzjIhXgldBblFTgfv3NH/ORLYxS0qDMCup/&#10;HpkTlKjvBnn8MppOoy7TZjqbj3HjbiP724g56gdAJSNXWF0yY35QF1M60K/4IlbxVgwxw/HugoaL&#10;+RA68eOL4mK1SkmoRMvCxmwtj9BxYHHQu/aVOduzEZDHJ7gIkuXvSOlyO1pWxwCyTozFAXdTRabj&#10;BlWcOO9fXHwmt/uU9fZfWP4GAAD//wMAUEsDBBQABgAIAAAAIQBB4QuB4AAAAAoBAAAPAAAAZHJz&#10;L2Rvd25yZXYueG1sTI9BS8NAEIXvgv9hGcGb3bQkIcZsSgkUQfTQ2ou3TXaaBLOzMbtto7/e8WRv&#10;83gfb94r1rMdxBkn3ztSsFxEIJAaZ3pqFRzetw8ZCB80GT04QgXf6GFd3t4UOjfuQjs870MrOIR8&#10;rhV0IYy5lL7p0Gq/cCMSe0c3WR1YTq00k75wuB3kKopSaXVP/KHTI1YdNp/7k1XwUm3f9K5e2exn&#10;qJ5fj5vx6/CRKHV/N2+eQAScwz8Mf/W5OpTcqXYnMl4MCuI4SxhVkD7yJgbSOOGjZnLJjiwLeT2h&#10;/AUAAP//AwBQSwECLQAUAAYACAAAACEAtoM4kv4AAADhAQAAEwAAAAAAAAAAAAAAAAAAAAAAW0Nv&#10;bnRlbnRfVHlwZXNdLnhtbFBLAQItABQABgAIAAAAIQA4/SH/1gAAAJQBAAALAAAAAAAAAAAAAAAA&#10;AC8BAABfcmVscy8ucmVsc1BLAQItABQABgAIAAAAIQBuc0G4MgIAAF8EAAAOAAAAAAAAAAAAAAAA&#10;AC4CAABkcnMvZTJvRG9jLnhtbFBLAQItABQABgAIAAAAIQBB4QuB4AAAAAoBAAAPAAAAAAAAAAAA&#10;AAAAAIwEAABkcnMvZG93bnJldi54bWxQSwUGAAAAAAQABADzAAAAmQUAAAAA&#10;" filled="f" stroked="f" strokeweight=".5pt">
                <v:textbox>
                  <w:txbxContent>
                    <w:p w14:paraId="6073E4A4" w14:textId="77777777" w:rsidR="002B1E12" w:rsidRPr="002B1E12" w:rsidRDefault="002B1E12" w:rsidP="002B1E12">
                      <w:pPr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2B1E12"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Aotearoa Inc.</w:t>
                      </w:r>
                    </w:p>
                  </w:txbxContent>
                </v:textbox>
              </v:shape>
            </w:pict>
          </mc:Fallback>
        </mc:AlternateContent>
      </w:r>
      <w:r w:rsidR="00F22E2F">
        <w:object w:dxaOrig="9780" w:dyaOrig="3826" w14:anchorId="637421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.75pt;height:57.6pt" o:ole="">
            <v:imagedata r:id="rId8" o:title=""/>
          </v:shape>
          <o:OLEObject Type="Embed" ProgID="AcroExch.Document.11" ShapeID="_x0000_i1025" DrawAspect="Content" ObjectID="_1538478270" r:id="rId9"/>
        </w:object>
      </w:r>
    </w:p>
    <w:p w14:paraId="0AFC9C4D" w14:textId="77777777" w:rsidR="00D82048" w:rsidRPr="00A218FD" w:rsidRDefault="00D82048" w:rsidP="00D82048">
      <w:pPr>
        <w:jc w:val="center"/>
        <w:rPr>
          <w:b/>
        </w:rPr>
      </w:pPr>
      <w:r w:rsidRPr="00A218FD">
        <w:rPr>
          <w:b/>
        </w:rPr>
        <w:t>Minutes</w:t>
      </w:r>
    </w:p>
    <w:p w14:paraId="1804E63B" w14:textId="77777777" w:rsidR="00D82048" w:rsidRDefault="00D82048" w:rsidP="001A3DB6">
      <w:pPr>
        <w:spacing w:after="0" w:line="240" w:lineRule="auto"/>
        <w:jc w:val="center"/>
      </w:pPr>
      <w:r>
        <w:t>SuperGrans Aotearoa Inc. Governance Board meeting</w:t>
      </w:r>
    </w:p>
    <w:p w14:paraId="0F011803" w14:textId="3DF24ECE" w:rsidR="001A3DB6" w:rsidRDefault="00D773FA" w:rsidP="001A3DB6">
      <w:pPr>
        <w:spacing w:after="0" w:line="240" w:lineRule="auto"/>
        <w:jc w:val="center"/>
      </w:pPr>
      <w:r>
        <w:t>1</w:t>
      </w:r>
      <w:r w:rsidR="0080209D" w:rsidRPr="00670D5F">
        <w:t xml:space="preserve">pm </w:t>
      </w:r>
      <w:r w:rsidR="005C3837">
        <w:t>1</w:t>
      </w:r>
      <w:r>
        <w:t>8</w:t>
      </w:r>
      <w:r w:rsidR="005C3837" w:rsidRPr="005C3837">
        <w:rPr>
          <w:vertAlign w:val="superscript"/>
        </w:rPr>
        <w:t>TH</w:t>
      </w:r>
      <w:r w:rsidR="005C3837">
        <w:t xml:space="preserve"> </w:t>
      </w:r>
      <w:r>
        <w:t>October</w:t>
      </w:r>
      <w:r w:rsidR="0022632C">
        <w:t>, 2016</w:t>
      </w:r>
      <w:r w:rsidR="00674C5B">
        <w:t xml:space="preserve"> </w:t>
      </w:r>
      <w:r w:rsidR="00BF463F">
        <w:t xml:space="preserve">- </w:t>
      </w:r>
      <w:r>
        <w:t>Skype</w:t>
      </w:r>
    </w:p>
    <w:p w14:paraId="3802F5DE" w14:textId="77777777" w:rsidR="009F6349" w:rsidRDefault="009F6349" w:rsidP="00965082">
      <w:pPr>
        <w:spacing w:after="0" w:line="240" w:lineRule="auto"/>
        <w:ind w:left="720"/>
      </w:pPr>
    </w:p>
    <w:p w14:paraId="649F2A20" w14:textId="032C0BFD" w:rsidR="00F22E2F" w:rsidRDefault="00C91674" w:rsidP="00081DBE">
      <w:pPr>
        <w:spacing w:after="0" w:line="240" w:lineRule="auto"/>
        <w:ind w:left="720"/>
      </w:pPr>
      <w:r>
        <w:t xml:space="preserve">Present: </w:t>
      </w:r>
      <w:r w:rsidR="00BF463F">
        <w:t>Basia Arn</w:t>
      </w:r>
      <w:r w:rsidR="0099201E">
        <w:t>old, Marie Sutherland,</w:t>
      </w:r>
      <w:r w:rsidR="00BF463F">
        <w:t xml:space="preserve"> </w:t>
      </w:r>
      <w:r w:rsidR="0099201E">
        <w:t>Kaye Arnott</w:t>
      </w:r>
      <w:r w:rsidR="00BF463F">
        <w:t>, Jim Corder,</w:t>
      </w:r>
      <w:r w:rsidR="00D773FA">
        <w:t xml:space="preserve"> Dianne Saunders, </w:t>
      </w:r>
      <w:r w:rsidR="00BF463F">
        <w:t>Martha Kelly</w:t>
      </w:r>
    </w:p>
    <w:p w14:paraId="491FFDB8" w14:textId="27CF2484" w:rsidR="0022632C" w:rsidRDefault="00F22E2F" w:rsidP="00081DBE">
      <w:pPr>
        <w:spacing w:after="0" w:line="240" w:lineRule="auto"/>
        <w:ind w:left="720"/>
      </w:pPr>
      <w:r>
        <w:t xml:space="preserve">      </w:t>
      </w:r>
    </w:p>
    <w:p w14:paraId="423DFDD6" w14:textId="1D1E3E7B" w:rsidR="00380413" w:rsidRDefault="005C3837" w:rsidP="00081DBE">
      <w:pPr>
        <w:spacing w:after="0" w:line="240" w:lineRule="auto"/>
        <w:ind w:left="720"/>
      </w:pPr>
      <w:r>
        <w:t>Apolog</w:t>
      </w:r>
      <w:r w:rsidR="00081DBE">
        <w:t>y</w:t>
      </w:r>
      <w:r w:rsidR="00D773FA">
        <w:t xml:space="preserve">: </w:t>
      </w:r>
      <w:r w:rsidR="00BF463F">
        <w:t>Linda Coulston</w:t>
      </w:r>
      <w:r w:rsidR="00C91674">
        <w:t xml:space="preserve">       </w:t>
      </w:r>
    </w:p>
    <w:p w14:paraId="50B893D9" w14:textId="77777777" w:rsidR="00081DBE" w:rsidRDefault="00081DBE" w:rsidP="00081DBE">
      <w:pPr>
        <w:spacing w:after="0" w:line="240" w:lineRule="auto"/>
        <w:ind w:left="720"/>
      </w:pPr>
    </w:p>
    <w:p w14:paraId="5F3FC54B" w14:textId="36F42375" w:rsidR="00270F3C" w:rsidRDefault="005C3837" w:rsidP="00081DBE">
      <w:pPr>
        <w:spacing w:after="0" w:line="240" w:lineRule="auto"/>
        <w:ind w:left="720"/>
      </w:pPr>
      <w:r>
        <w:t>A</w:t>
      </w:r>
      <w:r w:rsidR="00380413">
        <w:t>pprov</w:t>
      </w:r>
      <w:r>
        <w:t>al of minutes dated 1</w:t>
      </w:r>
      <w:r w:rsidR="00BF463F">
        <w:t>5</w:t>
      </w:r>
      <w:r w:rsidRPr="005C3837">
        <w:rPr>
          <w:vertAlign w:val="superscript"/>
        </w:rPr>
        <w:t>th</w:t>
      </w:r>
      <w:r>
        <w:t xml:space="preserve"> </w:t>
      </w:r>
      <w:r w:rsidR="002D4A73">
        <w:t>September</w:t>
      </w:r>
      <w:r>
        <w:t>, 2016</w:t>
      </w:r>
      <w:r w:rsidR="002D4A73">
        <w:t>: Moved: Jim Seconded: Marie</w:t>
      </w:r>
      <w:r w:rsidR="00670D5F">
        <w:t xml:space="preserve"> </w:t>
      </w:r>
    </w:p>
    <w:p w14:paraId="540CD900" w14:textId="77777777" w:rsidR="00081DBE" w:rsidRDefault="00081DBE" w:rsidP="00081DBE">
      <w:pPr>
        <w:spacing w:after="0" w:line="240" w:lineRule="auto"/>
        <w:ind w:left="720"/>
      </w:pPr>
    </w:p>
    <w:p w14:paraId="788F32A1" w14:textId="26C5309B" w:rsidR="002D4A73" w:rsidRDefault="002D4A73" w:rsidP="00081DBE">
      <w:pPr>
        <w:spacing w:after="0" w:line="240" w:lineRule="auto"/>
        <w:ind w:left="720"/>
      </w:pPr>
      <w:r>
        <w:t>Matters arising:</w:t>
      </w:r>
    </w:p>
    <w:p w14:paraId="28963D94" w14:textId="18794073" w:rsidR="002D4A73" w:rsidRDefault="002D4A73" w:rsidP="00E9626F">
      <w:pPr>
        <w:pStyle w:val="ListParagraph"/>
        <w:numPr>
          <w:ilvl w:val="0"/>
          <w:numId w:val="4"/>
        </w:numPr>
        <w:spacing w:after="0"/>
      </w:pPr>
      <w:r>
        <w:t xml:space="preserve">Rules </w:t>
      </w:r>
      <w:r w:rsidR="00681510">
        <w:t>change remains to be completed.</w:t>
      </w:r>
    </w:p>
    <w:p w14:paraId="27603C5F" w14:textId="77777777" w:rsidR="002D4A73" w:rsidRDefault="002D4A73" w:rsidP="00E9626F">
      <w:pPr>
        <w:pStyle w:val="ListParagraph"/>
        <w:numPr>
          <w:ilvl w:val="0"/>
          <w:numId w:val="4"/>
        </w:numPr>
        <w:spacing w:after="0"/>
      </w:pPr>
      <w:r>
        <w:t xml:space="preserve">Review of Policies and Procedures: </w:t>
      </w:r>
    </w:p>
    <w:p w14:paraId="3B89DF73" w14:textId="4869D001" w:rsidR="002D4A73" w:rsidRDefault="002D4A73" w:rsidP="00E9626F">
      <w:pPr>
        <w:pStyle w:val="ListParagraph"/>
        <w:numPr>
          <w:ilvl w:val="1"/>
          <w:numId w:val="4"/>
        </w:numPr>
        <w:spacing w:after="0"/>
      </w:pPr>
      <w:r>
        <w:t xml:space="preserve">Google Docs isn’t being </w:t>
      </w:r>
      <w:r w:rsidR="007A4B8D">
        <w:t>sent</w:t>
      </w:r>
      <w:r>
        <w:t xml:space="preserve"> correctly and some can’t access.</w:t>
      </w:r>
    </w:p>
    <w:p w14:paraId="13336EE6" w14:textId="59502898" w:rsidR="002D4A73" w:rsidRDefault="002D4A73" w:rsidP="00E9626F">
      <w:pPr>
        <w:pStyle w:val="ListParagraph"/>
        <w:numPr>
          <w:ilvl w:val="1"/>
          <w:numId w:val="4"/>
        </w:numPr>
        <w:spacing w:after="0"/>
      </w:pPr>
      <w:r>
        <w:t>It was decided that the Policies and Procedures w</w:t>
      </w:r>
      <w:r w:rsidR="00681510">
        <w:t>ill</w:t>
      </w:r>
      <w:r>
        <w:t xml:space="preserve"> be reviewed on a rolling basis, 1 or 2 </w:t>
      </w:r>
      <w:r w:rsidR="00681510">
        <w:t>per meeting</w:t>
      </w:r>
      <w:r>
        <w:t xml:space="preserve">. Basia will initiate </w:t>
      </w:r>
      <w:r w:rsidR="00681510">
        <w:t xml:space="preserve">this and send to </w:t>
      </w:r>
      <w:r>
        <w:t xml:space="preserve">others </w:t>
      </w:r>
      <w:r w:rsidR="00681510">
        <w:t>for</w:t>
      </w:r>
      <w:r>
        <w:t xml:space="preserve"> comment. </w:t>
      </w:r>
    </w:p>
    <w:p w14:paraId="15EA0A5A" w14:textId="063E2EE5" w:rsidR="002D4A73" w:rsidRDefault="002D4A73" w:rsidP="00E9626F">
      <w:pPr>
        <w:pStyle w:val="ListParagraph"/>
        <w:numPr>
          <w:ilvl w:val="1"/>
          <w:numId w:val="4"/>
        </w:numPr>
        <w:spacing w:after="0"/>
      </w:pPr>
      <w:r>
        <w:t xml:space="preserve">Kaye will get a </w:t>
      </w:r>
      <w:r w:rsidR="007A4B8D">
        <w:t>G</w:t>
      </w:r>
      <w:r>
        <w:t xml:space="preserve">mail account for Google Docs purposes. </w:t>
      </w:r>
    </w:p>
    <w:p w14:paraId="170B4B9B" w14:textId="1A99B7AC" w:rsidR="002D4A73" w:rsidRDefault="002D4A73" w:rsidP="00E9626F">
      <w:pPr>
        <w:pStyle w:val="ListParagraph"/>
        <w:numPr>
          <w:ilvl w:val="1"/>
          <w:numId w:val="4"/>
        </w:numPr>
        <w:spacing w:after="0"/>
      </w:pPr>
      <w:r>
        <w:t>The Affiliations Policy was approved: Moved Jim, Seconded Dianne</w:t>
      </w:r>
      <w:r w:rsidR="007A4B8D">
        <w:t>.</w:t>
      </w:r>
    </w:p>
    <w:p w14:paraId="4AA1363E" w14:textId="77777777" w:rsidR="002D4A73" w:rsidRDefault="002D4A73" w:rsidP="002D4A73">
      <w:pPr>
        <w:pStyle w:val="ListParagraph"/>
        <w:spacing w:after="0"/>
        <w:ind w:left="1800"/>
      </w:pPr>
    </w:p>
    <w:p w14:paraId="62F3152A" w14:textId="726B9507" w:rsidR="00380413" w:rsidRDefault="00380413" w:rsidP="00CC1391">
      <w:pPr>
        <w:spacing w:after="0"/>
        <w:ind w:left="720"/>
      </w:pPr>
      <w:r>
        <w:t xml:space="preserve">Matters </w:t>
      </w:r>
      <w:r w:rsidR="00EC3254">
        <w:t>Agreed</w:t>
      </w:r>
      <w:r>
        <w:t xml:space="preserve">: </w:t>
      </w:r>
    </w:p>
    <w:p w14:paraId="626884ED" w14:textId="29333B58" w:rsidR="00C56FC6" w:rsidRDefault="00DF03CD" w:rsidP="00E9626F">
      <w:pPr>
        <w:pStyle w:val="ListParagraph"/>
        <w:numPr>
          <w:ilvl w:val="0"/>
          <w:numId w:val="1"/>
        </w:numPr>
        <w:spacing w:after="0"/>
      </w:pPr>
      <w:r>
        <w:t>Expenditure of excess funds: After discussion with Linda, Martha purchase</w:t>
      </w:r>
      <w:r w:rsidR="007A4B8D">
        <w:t>d</w:t>
      </w:r>
      <w:r>
        <w:t xml:space="preserve"> items </w:t>
      </w:r>
      <w:r w:rsidR="007A4B8D">
        <w:t>t</w:t>
      </w:r>
      <w:r>
        <w:t>o remain within Lotteries accountability reporting timelines. These purchases were branded items in excess of the approved amount by $701</w:t>
      </w:r>
      <w:r w:rsidR="00681510">
        <w:t>;</w:t>
      </w:r>
      <w:r>
        <w:t xml:space="preserve"> Courier labels for distribution of branded items $341.74</w:t>
      </w:r>
      <w:r w:rsidR="00681510">
        <w:t>;</w:t>
      </w:r>
      <w:r>
        <w:t xml:space="preserve"> Post bags for distribution of Community Post envelopes $67.39</w:t>
      </w:r>
      <w:r w:rsidR="00681510">
        <w:t>;</w:t>
      </w:r>
      <w:r>
        <w:t xml:space="preserve"> Stationery $126.59 and printer cartridges $343.48. These purchases were approved by the board retrospectively</w:t>
      </w:r>
      <w:r w:rsidR="007A4B8D">
        <w:t xml:space="preserve">. </w:t>
      </w:r>
    </w:p>
    <w:p w14:paraId="4FFD50E8" w14:textId="4415B923" w:rsidR="00DF03CD" w:rsidRDefault="00DF03CD" w:rsidP="00E9626F">
      <w:pPr>
        <w:pStyle w:val="ListParagraph"/>
        <w:numPr>
          <w:ilvl w:val="0"/>
          <w:numId w:val="1"/>
        </w:numPr>
        <w:spacing w:after="0"/>
      </w:pPr>
      <w:r>
        <w:t xml:space="preserve">Next board meeting dates: </w:t>
      </w:r>
    </w:p>
    <w:p w14:paraId="6C4D2516" w14:textId="77777777" w:rsidR="00DF03CD" w:rsidRDefault="00DF03CD" w:rsidP="00E9626F">
      <w:pPr>
        <w:pStyle w:val="ListParagraph"/>
        <w:numPr>
          <w:ilvl w:val="1"/>
          <w:numId w:val="1"/>
        </w:numPr>
        <w:spacing w:after="0"/>
      </w:pPr>
      <w:r>
        <w:t>Thursday 24</w:t>
      </w:r>
      <w:r w:rsidRPr="006C5C85">
        <w:rPr>
          <w:vertAlign w:val="superscript"/>
        </w:rPr>
        <w:t>th</w:t>
      </w:r>
      <w:r>
        <w:t xml:space="preserve"> November, 1pm by Skype</w:t>
      </w:r>
    </w:p>
    <w:p w14:paraId="6694B4CD" w14:textId="77777777" w:rsidR="00DF03CD" w:rsidRDefault="00DF03CD" w:rsidP="00E9626F">
      <w:pPr>
        <w:pStyle w:val="ListParagraph"/>
        <w:numPr>
          <w:ilvl w:val="1"/>
          <w:numId w:val="1"/>
        </w:numPr>
        <w:spacing w:after="0"/>
      </w:pPr>
      <w:r>
        <w:t>Thursday 9</w:t>
      </w:r>
      <w:r w:rsidRPr="00BA70D0">
        <w:rPr>
          <w:vertAlign w:val="superscript"/>
        </w:rPr>
        <w:t>th</w:t>
      </w:r>
      <w:r>
        <w:t xml:space="preserve"> February 2017, 1pm by Skype</w:t>
      </w:r>
    </w:p>
    <w:p w14:paraId="71E90765" w14:textId="77777777" w:rsidR="00DF03CD" w:rsidRDefault="00DF03CD" w:rsidP="00E9626F">
      <w:pPr>
        <w:pStyle w:val="ListParagraph"/>
        <w:numPr>
          <w:ilvl w:val="1"/>
          <w:numId w:val="1"/>
        </w:numPr>
        <w:spacing w:after="0"/>
      </w:pPr>
      <w:r>
        <w:t>AGM 13</w:t>
      </w:r>
      <w:r w:rsidRPr="00BA70D0">
        <w:rPr>
          <w:vertAlign w:val="superscript"/>
        </w:rPr>
        <w:t>TH</w:t>
      </w:r>
      <w:r>
        <w:t xml:space="preserve"> and 14</w:t>
      </w:r>
      <w:r w:rsidRPr="00BA70D0">
        <w:rPr>
          <w:vertAlign w:val="superscript"/>
        </w:rPr>
        <w:t>TH</w:t>
      </w:r>
      <w:r>
        <w:rPr>
          <w:vertAlign w:val="superscript"/>
        </w:rPr>
        <w:t xml:space="preserve">  </w:t>
      </w:r>
      <w:r>
        <w:t xml:space="preserve"> March, 2017 </w:t>
      </w:r>
    </w:p>
    <w:p w14:paraId="5EC05708" w14:textId="15A94EA6" w:rsidR="00646CDC" w:rsidRDefault="00DF03CD" w:rsidP="00E9626F">
      <w:pPr>
        <w:pStyle w:val="ListParagraph"/>
        <w:numPr>
          <w:ilvl w:val="0"/>
          <w:numId w:val="1"/>
        </w:numPr>
        <w:spacing w:after="0"/>
      </w:pPr>
      <w:r>
        <w:t>New Zealander of the Year Awards 2017 application plan</w:t>
      </w:r>
    </w:p>
    <w:p w14:paraId="4D6E25B4" w14:textId="32066A48" w:rsidR="00DF03CD" w:rsidRDefault="00681510" w:rsidP="00E9626F">
      <w:pPr>
        <w:pStyle w:val="ListParagraph"/>
        <w:numPr>
          <w:ilvl w:val="1"/>
          <w:numId w:val="1"/>
        </w:numPr>
        <w:spacing w:after="0"/>
      </w:pPr>
      <w:r>
        <w:t>The p</w:t>
      </w:r>
      <w:r w:rsidR="00DF03CD">
        <w:t xml:space="preserve">lan submitted by </w:t>
      </w:r>
      <w:r>
        <w:t xml:space="preserve">the </w:t>
      </w:r>
      <w:r w:rsidR="00DF03CD">
        <w:t>National Coordinator was approved to proceed.</w:t>
      </w:r>
    </w:p>
    <w:p w14:paraId="5D868CC9" w14:textId="3B280A59" w:rsidR="0044359C" w:rsidRDefault="0044359C" w:rsidP="00E9626F">
      <w:pPr>
        <w:pStyle w:val="ListParagraph"/>
        <w:numPr>
          <w:ilvl w:val="0"/>
          <w:numId w:val="1"/>
        </w:numPr>
        <w:spacing w:after="0"/>
      </w:pPr>
      <w:r>
        <w:t xml:space="preserve">Distribution of branded items: To be shared proportionally between all SuperGrans with a percentage held on hand </w:t>
      </w:r>
      <w:r w:rsidR="00681510">
        <w:t xml:space="preserve">by SGA </w:t>
      </w:r>
      <w:r>
        <w:t>for new S</w:t>
      </w:r>
      <w:r w:rsidR="00061918">
        <w:t>uper</w:t>
      </w:r>
      <w:r>
        <w:t>G</w:t>
      </w:r>
      <w:r w:rsidR="00061918">
        <w:t>ran</w:t>
      </w:r>
      <w:r>
        <w:t xml:space="preserve">’s. </w:t>
      </w:r>
    </w:p>
    <w:p w14:paraId="2277BCD5" w14:textId="0A21C909" w:rsidR="009E6022" w:rsidRDefault="009E6022" w:rsidP="00E9626F">
      <w:pPr>
        <w:pStyle w:val="ListParagraph"/>
        <w:numPr>
          <w:ilvl w:val="0"/>
          <w:numId w:val="1"/>
        </w:numPr>
        <w:spacing w:after="0"/>
      </w:pPr>
      <w:r>
        <w:t xml:space="preserve">New Independent Board member: It was confirmed that the board is seeking a </w:t>
      </w:r>
      <w:r w:rsidR="00681510">
        <w:t xml:space="preserve">full </w:t>
      </w:r>
      <w:r>
        <w:t xml:space="preserve">board member with accountancy skills as opposed to a co-opted member who does not have voting rights. </w:t>
      </w:r>
    </w:p>
    <w:p w14:paraId="13D7AD11" w14:textId="77777777" w:rsidR="00646CDC" w:rsidRDefault="00646CDC" w:rsidP="00CC1391">
      <w:pPr>
        <w:spacing w:after="0"/>
        <w:ind w:left="720"/>
        <w:rPr>
          <w:b/>
        </w:rPr>
      </w:pPr>
      <w:r w:rsidRPr="00347A18">
        <w:rPr>
          <w:b/>
        </w:rPr>
        <w:t xml:space="preserve">Reports: </w:t>
      </w:r>
    </w:p>
    <w:p w14:paraId="4F3DD69D" w14:textId="34FA1FEB" w:rsidR="00C07EE4" w:rsidRDefault="00C56FC6" w:rsidP="002D4A73">
      <w:pPr>
        <w:spacing w:after="0"/>
        <w:ind w:left="720"/>
      </w:pPr>
      <w:r w:rsidRPr="00347A18">
        <w:rPr>
          <w:b/>
        </w:rPr>
        <w:t>Creditors Report:</w:t>
      </w:r>
      <w:r>
        <w:t xml:space="preserve"> </w:t>
      </w:r>
    </w:p>
    <w:p w14:paraId="42FF20CC" w14:textId="77777777" w:rsidR="0044359C" w:rsidRDefault="00DF03CD" w:rsidP="00E9626F">
      <w:pPr>
        <w:pStyle w:val="ListParagraph"/>
        <w:numPr>
          <w:ilvl w:val="0"/>
          <w:numId w:val="5"/>
        </w:numPr>
        <w:spacing w:after="0"/>
      </w:pPr>
      <w:r>
        <w:t xml:space="preserve">It was noted by the National Coordinator that the creditors for payment </w:t>
      </w:r>
      <w:r w:rsidR="0044359C">
        <w:t xml:space="preserve">submitted 12.10.16 had been duplicated in the subsequent 18.10.16 request and that the 12.10.16 request should be disregarded. </w:t>
      </w:r>
    </w:p>
    <w:p w14:paraId="419551C4" w14:textId="5EBBD363" w:rsidR="0044359C" w:rsidRDefault="0044359C" w:rsidP="00E9626F">
      <w:pPr>
        <w:pStyle w:val="ListParagraph"/>
        <w:numPr>
          <w:ilvl w:val="0"/>
          <w:numId w:val="5"/>
        </w:numPr>
        <w:spacing w:after="0"/>
      </w:pPr>
      <w:r>
        <w:t>The creditors for payment dated 18.10.16 were approved</w:t>
      </w:r>
      <w:r w:rsidR="00061918">
        <w:t xml:space="preserve"> for payment</w:t>
      </w:r>
      <w:r>
        <w:t>: Moved Marie, Seconded: Jim</w:t>
      </w:r>
    </w:p>
    <w:p w14:paraId="676F5AB1" w14:textId="44884C46" w:rsidR="00C56FC6" w:rsidRDefault="00DF03CD" w:rsidP="00081DBE">
      <w:pPr>
        <w:spacing w:after="0"/>
      </w:pPr>
      <w:r>
        <w:t xml:space="preserve"> </w:t>
      </w:r>
      <w:r w:rsidR="00C56FC6" w:rsidRPr="00347A18">
        <w:rPr>
          <w:b/>
        </w:rPr>
        <w:t>Correspondence report:</w:t>
      </w:r>
      <w:r w:rsidR="0044359C">
        <w:t xml:space="preserve"> Noted. </w:t>
      </w:r>
    </w:p>
    <w:p w14:paraId="369D6422" w14:textId="641B9F27" w:rsidR="0044359C" w:rsidRPr="0044359C" w:rsidRDefault="0044359C" w:rsidP="0044359C">
      <w:pPr>
        <w:spacing w:after="0"/>
        <w:ind w:left="1440"/>
      </w:pPr>
      <w:r w:rsidRPr="0044359C">
        <w:t xml:space="preserve">Subsequent correspondence received: </w:t>
      </w:r>
    </w:p>
    <w:p w14:paraId="46F5F097" w14:textId="111DBCB6" w:rsidR="0044359C" w:rsidRDefault="0044359C" w:rsidP="00E9626F">
      <w:pPr>
        <w:pStyle w:val="ListParagraph"/>
        <w:numPr>
          <w:ilvl w:val="0"/>
          <w:numId w:val="6"/>
        </w:numPr>
        <w:spacing w:after="0"/>
      </w:pPr>
      <w:r>
        <w:t>17.10.16 – Lotteries Grants Board grant approval - $60,000 GST inclusive</w:t>
      </w:r>
    </w:p>
    <w:p w14:paraId="11666919" w14:textId="3AEF6FE2" w:rsidR="0044359C" w:rsidRDefault="0044359C" w:rsidP="00E9626F">
      <w:pPr>
        <w:pStyle w:val="ListParagraph"/>
        <w:numPr>
          <w:ilvl w:val="0"/>
          <w:numId w:val="6"/>
        </w:numPr>
        <w:spacing w:after="0"/>
      </w:pPr>
      <w:r>
        <w:t xml:space="preserve">13.10.16 – NZ Community Post – Awarded 1800 pre-paid envelopes  </w:t>
      </w:r>
    </w:p>
    <w:p w14:paraId="35F7149D" w14:textId="77777777" w:rsidR="008E075C" w:rsidRDefault="008E075C" w:rsidP="00C56FC6">
      <w:pPr>
        <w:spacing w:after="0"/>
        <w:ind w:left="720"/>
        <w:rPr>
          <w:b/>
        </w:rPr>
      </w:pPr>
    </w:p>
    <w:p w14:paraId="62DE9C7B" w14:textId="313DCCDF" w:rsidR="00C56FC6" w:rsidRDefault="00C56FC6" w:rsidP="00C56FC6">
      <w:pPr>
        <w:spacing w:after="0"/>
        <w:ind w:left="720"/>
      </w:pPr>
      <w:r w:rsidRPr="00347A18">
        <w:rPr>
          <w:b/>
        </w:rPr>
        <w:t>Financial report</w:t>
      </w:r>
      <w:r w:rsidRPr="00670D5F">
        <w:rPr>
          <w:b/>
        </w:rPr>
        <w:t>:</w:t>
      </w:r>
      <w:r w:rsidR="0044359C">
        <w:t xml:space="preserve"> </w:t>
      </w:r>
    </w:p>
    <w:p w14:paraId="4A2CBC3A" w14:textId="1A0582D0" w:rsidR="0044359C" w:rsidRDefault="0044359C" w:rsidP="00E9626F">
      <w:pPr>
        <w:pStyle w:val="ListParagraph"/>
        <w:numPr>
          <w:ilvl w:val="0"/>
          <w:numId w:val="7"/>
        </w:numPr>
        <w:spacing w:after="0"/>
      </w:pPr>
      <w:r>
        <w:t xml:space="preserve">It was discussed that the new income vs expenditure reporting shows a deficit which is due to the income from Lotteries in the previous year not being demonstrated. The formatting to be reviewed when an accountant is acquired for the board. </w:t>
      </w:r>
    </w:p>
    <w:p w14:paraId="0B76B723" w14:textId="67876B79" w:rsidR="0044359C" w:rsidRDefault="0044359C" w:rsidP="00E9626F">
      <w:pPr>
        <w:pStyle w:val="ListParagraph"/>
        <w:numPr>
          <w:ilvl w:val="0"/>
          <w:numId w:val="7"/>
        </w:numPr>
        <w:spacing w:after="0"/>
      </w:pPr>
      <w:r>
        <w:t>Financial reports accepted – Moved: Kaye, Seconded: Dianne</w:t>
      </w:r>
    </w:p>
    <w:p w14:paraId="11260589" w14:textId="77777777" w:rsidR="008E075C" w:rsidRDefault="008E075C" w:rsidP="00C56FC6">
      <w:pPr>
        <w:spacing w:after="0"/>
        <w:ind w:left="720"/>
        <w:rPr>
          <w:b/>
        </w:rPr>
      </w:pPr>
    </w:p>
    <w:p w14:paraId="1210D040" w14:textId="5132F5FF" w:rsidR="00D53806" w:rsidRDefault="00B7089B" w:rsidP="002D4A73">
      <w:pPr>
        <w:spacing w:after="0"/>
        <w:ind w:left="720"/>
      </w:pPr>
      <w:r w:rsidRPr="00347A18">
        <w:rPr>
          <w:b/>
        </w:rPr>
        <w:t>Risk Report:</w:t>
      </w:r>
      <w:r>
        <w:t xml:space="preserve"> </w:t>
      </w:r>
      <w:r w:rsidR="0044359C">
        <w:t>Noted no change</w:t>
      </w:r>
    </w:p>
    <w:p w14:paraId="2A11D2DC" w14:textId="77777777" w:rsidR="008E075C" w:rsidRDefault="008E075C" w:rsidP="00C56FC6">
      <w:pPr>
        <w:spacing w:after="0"/>
        <w:ind w:left="720"/>
        <w:rPr>
          <w:b/>
        </w:rPr>
      </w:pPr>
    </w:p>
    <w:p w14:paraId="08D310D3" w14:textId="2B1406D6" w:rsidR="00C56FC6" w:rsidRDefault="00C56FC6" w:rsidP="00C56FC6">
      <w:pPr>
        <w:spacing w:after="0"/>
        <w:ind w:left="720"/>
      </w:pPr>
      <w:r w:rsidRPr="00347A18">
        <w:rPr>
          <w:b/>
        </w:rPr>
        <w:t>National Coordinator Report</w:t>
      </w:r>
      <w:r>
        <w:t xml:space="preserve">: </w:t>
      </w:r>
      <w:r w:rsidR="0044359C">
        <w:t>Accepted.</w:t>
      </w:r>
    </w:p>
    <w:p w14:paraId="543DE2CB" w14:textId="13553E2A" w:rsidR="008353C6" w:rsidRDefault="006E1697" w:rsidP="00E9626F">
      <w:pPr>
        <w:pStyle w:val="ListParagraph"/>
        <w:numPr>
          <w:ilvl w:val="1"/>
          <w:numId w:val="2"/>
        </w:numPr>
        <w:spacing w:after="0"/>
      </w:pPr>
      <w:r>
        <w:t xml:space="preserve">Martha is </w:t>
      </w:r>
      <w:r w:rsidR="008353C6">
        <w:t>to submit an action plan regarding proposed next steps for SG data collation.</w:t>
      </w:r>
    </w:p>
    <w:p w14:paraId="7AA7E995" w14:textId="52F08385" w:rsidR="00347A18" w:rsidRDefault="008353C6" w:rsidP="00E9626F">
      <w:pPr>
        <w:pStyle w:val="ListParagraph"/>
        <w:numPr>
          <w:ilvl w:val="1"/>
          <w:numId w:val="2"/>
        </w:numPr>
        <w:spacing w:after="0"/>
      </w:pPr>
      <w:r>
        <w:t xml:space="preserve">Martha outlined the meeting outcomes with Peter Galvin -  GM of Community Outcomes and Services. </w:t>
      </w:r>
      <w:r w:rsidR="00081DBE">
        <w:t xml:space="preserve">Martha to send summary of meeting to all. </w:t>
      </w:r>
      <w:r>
        <w:t xml:space="preserve">Key points: </w:t>
      </w:r>
    </w:p>
    <w:p w14:paraId="68C2F03F" w14:textId="5C5073E7" w:rsidR="008353C6" w:rsidRDefault="008353C6" w:rsidP="00E9626F">
      <w:pPr>
        <w:pStyle w:val="ListParagraph"/>
        <w:numPr>
          <w:ilvl w:val="2"/>
          <w:numId w:val="2"/>
        </w:numPr>
        <w:spacing w:after="0"/>
      </w:pPr>
      <w:r>
        <w:t>Organisations with good data to demonstrate successful client outcomes will be the organisations who receive ongoing funding</w:t>
      </w:r>
    </w:p>
    <w:p w14:paraId="7ED213D9" w14:textId="4C360683" w:rsidR="008353C6" w:rsidRDefault="008353C6" w:rsidP="00E9626F">
      <w:pPr>
        <w:pStyle w:val="ListParagraph"/>
        <w:numPr>
          <w:ilvl w:val="2"/>
          <w:numId w:val="2"/>
        </w:numPr>
        <w:spacing w:after="0"/>
      </w:pPr>
      <w:r>
        <w:t>Prompted for CRM</w:t>
      </w:r>
    </w:p>
    <w:p w14:paraId="6F0C76CA" w14:textId="41A4293A" w:rsidR="008353C6" w:rsidRDefault="008353C6" w:rsidP="00E9626F">
      <w:pPr>
        <w:pStyle w:val="ListParagraph"/>
        <w:numPr>
          <w:ilvl w:val="2"/>
          <w:numId w:val="2"/>
        </w:numPr>
        <w:spacing w:after="0"/>
      </w:pPr>
      <w:r>
        <w:t xml:space="preserve">SAGE’s </w:t>
      </w:r>
      <w:r w:rsidR="002D604E">
        <w:t xml:space="preserve">if it continues is </w:t>
      </w:r>
      <w:r>
        <w:t>likely to remain funded by MSD (</w:t>
      </w:r>
      <w:r w:rsidR="002D604E">
        <w:t xml:space="preserve">via the </w:t>
      </w:r>
      <w:r>
        <w:t>new ministry)</w:t>
      </w:r>
    </w:p>
    <w:p w14:paraId="4A2DD2C3" w14:textId="60048800" w:rsidR="008353C6" w:rsidRDefault="002D604E" w:rsidP="00E9626F">
      <w:pPr>
        <w:pStyle w:val="ListParagraph"/>
        <w:numPr>
          <w:ilvl w:val="2"/>
          <w:numId w:val="2"/>
        </w:numPr>
        <w:spacing w:after="0"/>
      </w:pPr>
      <w:r>
        <w:t xml:space="preserve">The SAGE’s contract </w:t>
      </w:r>
      <w:r w:rsidR="008353C6">
        <w:t xml:space="preserve">may be put out to tender but his personal </w:t>
      </w:r>
      <w:r>
        <w:t xml:space="preserve">indication was </w:t>
      </w:r>
      <w:r w:rsidR="008353C6">
        <w:t>that it won’t</w:t>
      </w:r>
      <w:r>
        <w:t xml:space="preserve"> be</w:t>
      </w:r>
      <w:r w:rsidR="008353C6">
        <w:t>.</w:t>
      </w:r>
    </w:p>
    <w:p w14:paraId="5A7780DC" w14:textId="3D195C5E" w:rsidR="008353C6" w:rsidRDefault="008353C6" w:rsidP="00E9626F">
      <w:pPr>
        <w:pStyle w:val="ListParagraph"/>
        <w:numPr>
          <w:ilvl w:val="2"/>
          <w:numId w:val="2"/>
        </w:numPr>
        <w:spacing w:after="0"/>
      </w:pPr>
      <w:r>
        <w:t xml:space="preserve">Funding </w:t>
      </w:r>
      <w:r w:rsidR="002D604E">
        <w:t xml:space="preserve">for SAGE’s is </w:t>
      </w:r>
      <w:r>
        <w:t>likely to remain regionalised</w:t>
      </w:r>
    </w:p>
    <w:p w14:paraId="0950B5B4" w14:textId="32437D4C" w:rsidR="008353C6" w:rsidRDefault="008353C6" w:rsidP="00E9626F">
      <w:pPr>
        <w:pStyle w:val="ListParagraph"/>
        <w:numPr>
          <w:ilvl w:val="2"/>
          <w:numId w:val="2"/>
        </w:numPr>
        <w:spacing w:after="0"/>
      </w:pPr>
      <w:r>
        <w:t>High interest</w:t>
      </w:r>
      <w:r w:rsidR="002D604E">
        <w:t xml:space="preserve"> from him</w:t>
      </w:r>
      <w:r>
        <w:t xml:space="preserve"> in how we are going to deal with the requirement </w:t>
      </w:r>
      <w:r w:rsidR="002D604E">
        <w:t>to</w:t>
      </w:r>
      <w:r>
        <w:t xml:space="preserve"> release client details</w:t>
      </w:r>
    </w:p>
    <w:p w14:paraId="5006CA3C" w14:textId="51EED7DD" w:rsidR="008353C6" w:rsidRDefault="008353C6" w:rsidP="00E9626F">
      <w:pPr>
        <w:pStyle w:val="ListParagraph"/>
        <w:numPr>
          <w:ilvl w:val="1"/>
          <w:numId w:val="2"/>
        </w:numPr>
        <w:spacing w:after="0"/>
      </w:pPr>
      <w:r>
        <w:t xml:space="preserve">Discussion regarding relevance of the ‘Obesity’ issue to SuperGrans. </w:t>
      </w:r>
      <w:r w:rsidR="002D604E">
        <w:t xml:space="preserve">A viewpoint mentioned was that it was a possible avenue to MOH funding if we can link our services to </w:t>
      </w:r>
      <w:r w:rsidR="006E1697">
        <w:t xml:space="preserve">ministry </w:t>
      </w:r>
      <w:r w:rsidR="002D604E">
        <w:t>outcome</w:t>
      </w:r>
      <w:r w:rsidR="006E1697">
        <w:t>s regarding this issue</w:t>
      </w:r>
      <w:r w:rsidR="002D604E">
        <w:t>.</w:t>
      </w:r>
    </w:p>
    <w:p w14:paraId="6894199E" w14:textId="543ACE6E" w:rsidR="008353C6" w:rsidRDefault="008353C6" w:rsidP="00E9626F">
      <w:pPr>
        <w:pStyle w:val="ListParagraph"/>
        <w:numPr>
          <w:ilvl w:val="1"/>
          <w:numId w:val="2"/>
        </w:numPr>
        <w:spacing w:after="0"/>
      </w:pPr>
      <w:r>
        <w:t xml:space="preserve">Noted that only Horowhenua SG has responded to the Money Smarts programme and therefore SGA not required to seek funding on behalf. </w:t>
      </w:r>
    </w:p>
    <w:p w14:paraId="70FC607B" w14:textId="11D046CA" w:rsidR="002D604E" w:rsidRDefault="002D604E" w:rsidP="002D604E">
      <w:pPr>
        <w:pStyle w:val="ListParagraph"/>
        <w:numPr>
          <w:ilvl w:val="2"/>
          <w:numId w:val="2"/>
        </w:numPr>
        <w:spacing w:after="0"/>
      </w:pPr>
      <w:r>
        <w:t xml:space="preserve">The National Coordinator highlighted the risk relating to obtaining and distributing funding </w:t>
      </w:r>
      <w:r w:rsidR="00260CC2">
        <w:t>for</w:t>
      </w:r>
      <w:r>
        <w:t xml:space="preserve"> SuperGrans Trusts</w:t>
      </w:r>
      <w:r w:rsidR="00260CC2">
        <w:t xml:space="preserve"> -</w:t>
      </w:r>
      <w:r>
        <w:t xml:space="preserve"> the risk being that due to the change in the nature of the relationship, SGA may be required to provide financia</w:t>
      </w:r>
      <w:r w:rsidR="00967A42">
        <w:t xml:space="preserve">l reporting for SGA and </w:t>
      </w:r>
      <w:r w:rsidR="00260CC2">
        <w:t xml:space="preserve">all </w:t>
      </w:r>
      <w:r w:rsidR="00967A42">
        <w:t>SG</w:t>
      </w:r>
      <w:r w:rsidR="00260CC2">
        <w:t>’s</w:t>
      </w:r>
      <w:r w:rsidR="00967A42">
        <w:t xml:space="preserve"> and that the SG’s would then </w:t>
      </w:r>
      <w:r w:rsidR="00260CC2">
        <w:t xml:space="preserve">also </w:t>
      </w:r>
      <w:r w:rsidR="00967A42">
        <w:t>have to link their end of year dates (which are quite varied.)</w:t>
      </w:r>
    </w:p>
    <w:p w14:paraId="0C50B31B" w14:textId="77777777" w:rsidR="00081DBE" w:rsidRDefault="00081DBE" w:rsidP="00CC1391">
      <w:pPr>
        <w:spacing w:after="0"/>
        <w:ind w:left="720"/>
        <w:rPr>
          <w:b/>
        </w:rPr>
      </w:pPr>
    </w:p>
    <w:p w14:paraId="515062E7" w14:textId="390903D2" w:rsidR="00646CDC" w:rsidRPr="00347A18" w:rsidRDefault="00646CDC" w:rsidP="00CC1391">
      <w:pPr>
        <w:spacing w:after="0"/>
        <w:ind w:left="720"/>
        <w:rPr>
          <w:b/>
        </w:rPr>
      </w:pPr>
      <w:r w:rsidRPr="00347A18">
        <w:rPr>
          <w:b/>
        </w:rPr>
        <w:t xml:space="preserve">Matters </w:t>
      </w:r>
      <w:r w:rsidR="002E6AE0">
        <w:rPr>
          <w:b/>
        </w:rPr>
        <w:t>discussed</w:t>
      </w:r>
      <w:r w:rsidRPr="00347A18">
        <w:rPr>
          <w:b/>
        </w:rPr>
        <w:t>:</w:t>
      </w:r>
    </w:p>
    <w:p w14:paraId="712C898E" w14:textId="6203013D" w:rsidR="00FC43C4" w:rsidRDefault="009E6022" w:rsidP="00E9626F">
      <w:pPr>
        <w:pStyle w:val="ListParagraph"/>
        <w:numPr>
          <w:ilvl w:val="0"/>
          <w:numId w:val="8"/>
        </w:numPr>
        <w:spacing w:after="0"/>
      </w:pPr>
      <w:r>
        <w:t>Wairarapa SuperGrans Progress: As reported in National Coordinator report</w:t>
      </w:r>
    </w:p>
    <w:p w14:paraId="5EDC6E25" w14:textId="4D880793" w:rsidR="009E6022" w:rsidRDefault="009E6022" w:rsidP="00E9626F">
      <w:pPr>
        <w:pStyle w:val="ListParagraph"/>
        <w:numPr>
          <w:ilvl w:val="0"/>
          <w:numId w:val="8"/>
        </w:numPr>
        <w:spacing w:after="0"/>
      </w:pPr>
      <w:r>
        <w:t xml:space="preserve">Martha and Jim will continue to seek </w:t>
      </w:r>
      <w:r w:rsidR="004A5D80">
        <w:t xml:space="preserve">a </w:t>
      </w:r>
      <w:r w:rsidR="002E6AE0">
        <w:t>new board member with accountancy skills.</w:t>
      </w:r>
    </w:p>
    <w:p w14:paraId="28D74DD3" w14:textId="4E5E029D" w:rsidR="002E6AE0" w:rsidRDefault="002E6AE0" w:rsidP="00E9626F">
      <w:pPr>
        <w:pStyle w:val="ListParagraph"/>
        <w:numPr>
          <w:ilvl w:val="0"/>
          <w:numId w:val="8"/>
        </w:numPr>
        <w:spacing w:after="0"/>
      </w:pPr>
      <w:r>
        <w:t xml:space="preserve">Martha indicated that Napier Community Arts may not proceed with the establishment of SuperGrans activities. This is to be confirmed. </w:t>
      </w:r>
    </w:p>
    <w:p w14:paraId="0AC54E6B" w14:textId="48E0CCB7" w:rsidR="002E6AE0" w:rsidRDefault="002E6AE0" w:rsidP="00E9626F">
      <w:pPr>
        <w:pStyle w:val="ListParagraph"/>
        <w:numPr>
          <w:ilvl w:val="0"/>
          <w:numId w:val="8"/>
        </w:numPr>
        <w:spacing w:after="0"/>
      </w:pPr>
      <w:r>
        <w:t xml:space="preserve">Funding for new affiliates: Martha to provide support in establishing funding for new SuperGrans but to minimise travel costs as much as possible. </w:t>
      </w:r>
    </w:p>
    <w:p w14:paraId="63F35703" w14:textId="77777777" w:rsidR="002E6AE0" w:rsidRDefault="002E6AE0" w:rsidP="00E9626F">
      <w:pPr>
        <w:pStyle w:val="ListParagraph"/>
        <w:numPr>
          <w:ilvl w:val="0"/>
          <w:numId w:val="8"/>
        </w:numPr>
        <w:spacing w:after="0"/>
      </w:pPr>
      <w:r>
        <w:t xml:space="preserve">Programme Components page: Martha to review from a SuperGrans perspective and discuss further with Jim about how this will link to data collation. </w:t>
      </w:r>
    </w:p>
    <w:p w14:paraId="07970D2B" w14:textId="0835AE8A" w:rsidR="002E6AE0" w:rsidRDefault="002E6AE0" w:rsidP="00E9626F">
      <w:pPr>
        <w:pStyle w:val="ListParagraph"/>
        <w:numPr>
          <w:ilvl w:val="0"/>
          <w:numId w:val="8"/>
        </w:numPr>
        <w:spacing w:after="0"/>
      </w:pPr>
      <w:r>
        <w:t>Lotteries Grants Board accountability report now due and will be submitted on time.</w:t>
      </w:r>
    </w:p>
    <w:p w14:paraId="467BD8CD" w14:textId="72A2891C" w:rsidR="0014127F" w:rsidRDefault="0014127F" w:rsidP="00E9626F">
      <w:pPr>
        <w:pStyle w:val="ListParagraph"/>
        <w:numPr>
          <w:ilvl w:val="0"/>
          <w:numId w:val="8"/>
        </w:numPr>
        <w:spacing w:after="0"/>
      </w:pPr>
      <w:r>
        <w:t xml:space="preserve">Cabinet papers release: Outcomes summarised in National Coordinator report were confirmed by Peter Galvin – MSD. </w:t>
      </w:r>
    </w:p>
    <w:p w14:paraId="70511BC0" w14:textId="2CB180E7" w:rsidR="0014127F" w:rsidRDefault="0014127F" w:rsidP="00E9626F">
      <w:pPr>
        <w:pStyle w:val="ListParagraph"/>
        <w:numPr>
          <w:ilvl w:val="0"/>
          <w:numId w:val="8"/>
        </w:numPr>
        <w:spacing w:after="0"/>
      </w:pPr>
      <w:r>
        <w:t xml:space="preserve">Horowhenua SuperGrans submitted a copy of their new SAGE’s reporting requirements in line with the 2016 SAGE’s service specifications which can now confirm a good amount of the required data for SuperGrans. </w:t>
      </w:r>
    </w:p>
    <w:p w14:paraId="54A5FABB" w14:textId="7278C66E" w:rsidR="008F0DB8" w:rsidRPr="00670D5F" w:rsidRDefault="00955B3F" w:rsidP="008F0DB8">
      <w:pPr>
        <w:spacing w:after="0"/>
      </w:pPr>
      <w:r w:rsidRPr="00670D5F">
        <w:t>Meeting closed at</w:t>
      </w:r>
      <w:r w:rsidR="00347A18" w:rsidRPr="00670D5F">
        <w:t xml:space="preserve"> </w:t>
      </w:r>
      <w:r w:rsidR="006919E6">
        <w:t>2.45pm</w:t>
      </w:r>
    </w:p>
    <w:p w14:paraId="304268B6" w14:textId="77777777" w:rsidR="008E075C" w:rsidRDefault="008E075C" w:rsidP="008E075C">
      <w:pPr>
        <w:spacing w:after="0"/>
        <w:jc w:val="center"/>
        <w:rPr>
          <w:b/>
        </w:rPr>
      </w:pPr>
    </w:p>
    <w:p w14:paraId="7EB7C855" w14:textId="77777777" w:rsidR="00F3271B" w:rsidRDefault="00F3271B" w:rsidP="008E075C">
      <w:pPr>
        <w:spacing w:after="0"/>
        <w:jc w:val="center"/>
        <w:rPr>
          <w:b/>
        </w:rPr>
      </w:pPr>
      <w:r w:rsidRPr="00937F39">
        <w:rPr>
          <w:b/>
        </w:rPr>
        <w:t>Action List</w:t>
      </w:r>
      <w:r>
        <w:rPr>
          <w:b/>
        </w:rPr>
        <w:t xml:space="preserve"> for board members</w:t>
      </w:r>
    </w:p>
    <w:p w14:paraId="6B8D6A40" w14:textId="77777777" w:rsidR="008E075C" w:rsidRPr="00937F39" w:rsidRDefault="008E075C" w:rsidP="008E075C">
      <w:pPr>
        <w:spacing w:after="0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4078"/>
        <w:gridCol w:w="1933"/>
      </w:tblGrid>
      <w:tr w:rsidR="00F3271B" w14:paraId="2F2FBE32" w14:textId="77777777" w:rsidTr="00566FCA">
        <w:trPr>
          <w:trHeight w:val="406"/>
        </w:trPr>
        <w:tc>
          <w:tcPr>
            <w:tcW w:w="3005" w:type="dxa"/>
          </w:tcPr>
          <w:p w14:paraId="2B31FF61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Who</w:t>
            </w:r>
          </w:p>
        </w:tc>
        <w:tc>
          <w:tcPr>
            <w:tcW w:w="4078" w:type="dxa"/>
          </w:tcPr>
          <w:p w14:paraId="381EF5E5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Action</w:t>
            </w:r>
          </w:p>
        </w:tc>
        <w:tc>
          <w:tcPr>
            <w:tcW w:w="1933" w:type="dxa"/>
          </w:tcPr>
          <w:p w14:paraId="16CC1AE0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Required by</w:t>
            </w:r>
          </w:p>
        </w:tc>
      </w:tr>
      <w:tr w:rsidR="005C2425" w14:paraId="1AACBED7" w14:textId="77777777" w:rsidTr="00566FCA">
        <w:trPr>
          <w:trHeight w:val="406"/>
        </w:trPr>
        <w:tc>
          <w:tcPr>
            <w:tcW w:w="3005" w:type="dxa"/>
          </w:tcPr>
          <w:p w14:paraId="55A04E31" w14:textId="5380866A" w:rsidR="005C2425" w:rsidRPr="004300AB" w:rsidRDefault="004965CE" w:rsidP="00566FCA">
            <w:r>
              <w:t>Jim</w:t>
            </w:r>
          </w:p>
        </w:tc>
        <w:tc>
          <w:tcPr>
            <w:tcW w:w="4078" w:type="dxa"/>
          </w:tcPr>
          <w:p w14:paraId="01E49954" w14:textId="04B1688D" w:rsidR="005C2425" w:rsidRPr="004300AB" w:rsidRDefault="004965CE" w:rsidP="00566FCA">
            <w:r>
              <w:t>Seek new board member with accountancy skills</w:t>
            </w:r>
          </w:p>
        </w:tc>
        <w:tc>
          <w:tcPr>
            <w:tcW w:w="1933" w:type="dxa"/>
          </w:tcPr>
          <w:p w14:paraId="39DAD1BB" w14:textId="179C7FA6" w:rsidR="005C2425" w:rsidRPr="004300AB" w:rsidRDefault="004965CE" w:rsidP="00566FCA">
            <w:r>
              <w:t>Asap</w:t>
            </w:r>
          </w:p>
        </w:tc>
      </w:tr>
      <w:tr w:rsidR="005C2425" w14:paraId="1D3899B5" w14:textId="77777777" w:rsidTr="00566FCA">
        <w:trPr>
          <w:trHeight w:val="406"/>
        </w:trPr>
        <w:tc>
          <w:tcPr>
            <w:tcW w:w="3005" w:type="dxa"/>
          </w:tcPr>
          <w:p w14:paraId="702208A8" w14:textId="4297AB1E" w:rsidR="005C2425" w:rsidRPr="00604949" w:rsidRDefault="00604949" w:rsidP="00566FCA">
            <w:r>
              <w:t>Basia</w:t>
            </w:r>
          </w:p>
        </w:tc>
        <w:tc>
          <w:tcPr>
            <w:tcW w:w="4078" w:type="dxa"/>
          </w:tcPr>
          <w:p w14:paraId="64B30AF7" w14:textId="4FB2AD17" w:rsidR="005C2425" w:rsidRPr="00AA47CC" w:rsidRDefault="00604949" w:rsidP="00566FCA">
            <w:r>
              <w:t xml:space="preserve">Policies and Procedures review </w:t>
            </w:r>
          </w:p>
        </w:tc>
        <w:tc>
          <w:tcPr>
            <w:tcW w:w="1933" w:type="dxa"/>
          </w:tcPr>
          <w:p w14:paraId="43B8A256" w14:textId="14A7293E" w:rsidR="005C2425" w:rsidRPr="00420854" w:rsidRDefault="00604949" w:rsidP="00566FCA">
            <w:r>
              <w:t>Ongoing</w:t>
            </w:r>
          </w:p>
        </w:tc>
      </w:tr>
    </w:tbl>
    <w:p w14:paraId="19D02BF1" w14:textId="77777777" w:rsidR="00FF5033" w:rsidRDefault="00FF5033" w:rsidP="005C2425">
      <w:pPr>
        <w:jc w:val="center"/>
        <w:rPr>
          <w:b/>
        </w:rPr>
      </w:pPr>
    </w:p>
    <w:p w14:paraId="0EDA1EB5" w14:textId="77777777" w:rsidR="00F3271B" w:rsidRPr="005C2425" w:rsidRDefault="005C2425" w:rsidP="005C2425">
      <w:pPr>
        <w:jc w:val="center"/>
        <w:rPr>
          <w:b/>
        </w:rPr>
      </w:pPr>
      <w:r w:rsidRPr="005C2425">
        <w:rPr>
          <w:b/>
        </w:rPr>
        <w:t>Action List for National Coordinator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933"/>
      </w:tblGrid>
      <w:tr w:rsidR="005C2425" w:rsidRPr="00A218FD" w14:paraId="6E288691" w14:textId="77777777" w:rsidTr="00FE1599">
        <w:trPr>
          <w:trHeight w:val="406"/>
        </w:trPr>
        <w:tc>
          <w:tcPr>
            <w:tcW w:w="7083" w:type="dxa"/>
          </w:tcPr>
          <w:p w14:paraId="60D8B16F" w14:textId="77777777" w:rsidR="005C2425" w:rsidRPr="00A218FD" w:rsidRDefault="005C2425" w:rsidP="00B5025C">
            <w:pPr>
              <w:rPr>
                <w:b/>
              </w:rPr>
            </w:pPr>
            <w:r w:rsidRPr="00A218FD">
              <w:rPr>
                <w:b/>
              </w:rPr>
              <w:t>Action</w:t>
            </w:r>
          </w:p>
        </w:tc>
        <w:tc>
          <w:tcPr>
            <w:tcW w:w="1933" w:type="dxa"/>
          </w:tcPr>
          <w:p w14:paraId="741BEB8D" w14:textId="77777777" w:rsidR="005C2425" w:rsidRPr="00A218FD" w:rsidRDefault="005C2425" w:rsidP="00B5025C">
            <w:pPr>
              <w:rPr>
                <w:b/>
              </w:rPr>
            </w:pPr>
            <w:r w:rsidRPr="00A218FD">
              <w:rPr>
                <w:b/>
              </w:rPr>
              <w:t>Required by</w:t>
            </w:r>
          </w:p>
        </w:tc>
      </w:tr>
      <w:tr w:rsidR="00604949" w:rsidRPr="00A218FD" w14:paraId="69418300" w14:textId="77777777" w:rsidTr="008F0DB9">
        <w:trPr>
          <w:trHeight w:val="313"/>
        </w:trPr>
        <w:tc>
          <w:tcPr>
            <w:tcW w:w="7083" w:type="dxa"/>
          </w:tcPr>
          <w:p w14:paraId="04CEF09B" w14:textId="14C1F55F" w:rsidR="00604949" w:rsidRPr="00604949" w:rsidRDefault="00604949" w:rsidP="00604949">
            <w:r>
              <w:t>Rules change</w:t>
            </w:r>
          </w:p>
        </w:tc>
        <w:tc>
          <w:tcPr>
            <w:tcW w:w="1933" w:type="dxa"/>
          </w:tcPr>
          <w:p w14:paraId="11F11865" w14:textId="626D34AA" w:rsidR="00604949" w:rsidRPr="00A022E4" w:rsidRDefault="008F0DB9" w:rsidP="006A1DA7">
            <w:r>
              <w:t>Asap</w:t>
            </w:r>
          </w:p>
        </w:tc>
      </w:tr>
      <w:tr w:rsidR="008F0DB9" w:rsidRPr="00A218FD" w14:paraId="33C9F200" w14:textId="77777777" w:rsidTr="008F0DB9">
        <w:trPr>
          <w:trHeight w:val="364"/>
        </w:trPr>
        <w:tc>
          <w:tcPr>
            <w:tcW w:w="7083" w:type="dxa"/>
          </w:tcPr>
          <w:p w14:paraId="0C91F836" w14:textId="6555CBB4" w:rsidR="008F0DB9" w:rsidRDefault="008F0DB9" w:rsidP="00604949">
            <w:r>
              <w:t>Pay creditors</w:t>
            </w:r>
          </w:p>
        </w:tc>
        <w:tc>
          <w:tcPr>
            <w:tcW w:w="1933" w:type="dxa"/>
          </w:tcPr>
          <w:p w14:paraId="56EBEC02" w14:textId="0E1EB01B" w:rsidR="008F0DB9" w:rsidRPr="00A022E4" w:rsidRDefault="00BC3CC2" w:rsidP="006A1DA7">
            <w:r>
              <w:t>Asap</w:t>
            </w:r>
          </w:p>
        </w:tc>
      </w:tr>
      <w:tr w:rsidR="00137382" w:rsidRPr="00A218FD" w14:paraId="13DEE01F" w14:textId="77777777" w:rsidTr="00CC25C0">
        <w:trPr>
          <w:trHeight w:val="406"/>
        </w:trPr>
        <w:tc>
          <w:tcPr>
            <w:tcW w:w="7083" w:type="dxa"/>
            <w:vAlign w:val="center"/>
          </w:tcPr>
          <w:p w14:paraId="23BF5CBE" w14:textId="4D8410EA" w:rsidR="00137382" w:rsidRPr="00137382" w:rsidRDefault="00BA70D0" w:rsidP="00CC25C0">
            <w:r>
              <w:t>Distribute next meeting dates to all</w:t>
            </w:r>
          </w:p>
        </w:tc>
        <w:tc>
          <w:tcPr>
            <w:tcW w:w="1933" w:type="dxa"/>
            <w:vAlign w:val="center"/>
          </w:tcPr>
          <w:p w14:paraId="7F55A66F" w14:textId="231C3E70" w:rsidR="00137382" w:rsidRPr="00137382" w:rsidRDefault="00BA70D0" w:rsidP="00CC25C0">
            <w:r>
              <w:t>Asap</w:t>
            </w:r>
          </w:p>
        </w:tc>
      </w:tr>
      <w:tr w:rsidR="00137382" w:rsidRPr="00A218FD" w14:paraId="266DC9D5" w14:textId="77777777" w:rsidTr="00CC25C0">
        <w:trPr>
          <w:trHeight w:val="406"/>
        </w:trPr>
        <w:tc>
          <w:tcPr>
            <w:tcW w:w="7083" w:type="dxa"/>
            <w:vAlign w:val="center"/>
          </w:tcPr>
          <w:p w14:paraId="6848B909" w14:textId="0D940BD5" w:rsidR="00137382" w:rsidRPr="00137382" w:rsidRDefault="00BA70D0" w:rsidP="00CC25C0">
            <w:r>
              <w:t>Distribute NZ of Year 217 application plan to all</w:t>
            </w:r>
          </w:p>
        </w:tc>
        <w:tc>
          <w:tcPr>
            <w:tcW w:w="1933" w:type="dxa"/>
            <w:vAlign w:val="center"/>
          </w:tcPr>
          <w:p w14:paraId="48EF7BD1" w14:textId="0396A640" w:rsidR="00137382" w:rsidRPr="00137382" w:rsidRDefault="00BA70D0" w:rsidP="00CC25C0">
            <w:r>
              <w:t>Asap</w:t>
            </w:r>
          </w:p>
        </w:tc>
      </w:tr>
      <w:tr w:rsidR="00137382" w:rsidRPr="00A218FD" w14:paraId="7F68D399" w14:textId="77777777" w:rsidTr="00CC25C0">
        <w:trPr>
          <w:trHeight w:val="406"/>
        </w:trPr>
        <w:tc>
          <w:tcPr>
            <w:tcW w:w="7083" w:type="dxa"/>
            <w:vAlign w:val="center"/>
          </w:tcPr>
          <w:p w14:paraId="5CE4C01A" w14:textId="05C22C70" w:rsidR="00137382" w:rsidRDefault="00BA70D0" w:rsidP="00CC25C0">
            <w:r>
              <w:t>Distribute branded items all SG’s</w:t>
            </w:r>
          </w:p>
        </w:tc>
        <w:tc>
          <w:tcPr>
            <w:tcW w:w="1933" w:type="dxa"/>
            <w:vAlign w:val="center"/>
          </w:tcPr>
          <w:p w14:paraId="4EAA8979" w14:textId="052F81E8" w:rsidR="00137382" w:rsidRDefault="00BA70D0" w:rsidP="00CC25C0">
            <w:r>
              <w:t>Asap</w:t>
            </w:r>
          </w:p>
        </w:tc>
      </w:tr>
      <w:tr w:rsidR="00137382" w:rsidRPr="00A218FD" w14:paraId="5DD1E26C" w14:textId="77777777" w:rsidTr="00CC25C0">
        <w:trPr>
          <w:trHeight w:val="406"/>
        </w:trPr>
        <w:tc>
          <w:tcPr>
            <w:tcW w:w="7083" w:type="dxa"/>
            <w:vAlign w:val="center"/>
          </w:tcPr>
          <w:p w14:paraId="738AA351" w14:textId="0A97641F" w:rsidR="00137382" w:rsidRDefault="00BA70D0" w:rsidP="00CC25C0">
            <w:r>
              <w:t>Send Peter Galvin meeting report out to all</w:t>
            </w:r>
          </w:p>
        </w:tc>
        <w:tc>
          <w:tcPr>
            <w:tcW w:w="1933" w:type="dxa"/>
            <w:vAlign w:val="center"/>
          </w:tcPr>
          <w:p w14:paraId="28A85BAE" w14:textId="6CE8ADA2" w:rsidR="00137382" w:rsidRDefault="00BA70D0" w:rsidP="00CC25C0">
            <w:r>
              <w:t>Asap</w:t>
            </w:r>
          </w:p>
        </w:tc>
      </w:tr>
      <w:tr w:rsidR="00137382" w:rsidRPr="00A218FD" w14:paraId="2AF52A82" w14:textId="77777777" w:rsidTr="00CC25C0">
        <w:trPr>
          <w:trHeight w:val="406"/>
        </w:trPr>
        <w:tc>
          <w:tcPr>
            <w:tcW w:w="7083" w:type="dxa"/>
            <w:vAlign w:val="center"/>
          </w:tcPr>
          <w:p w14:paraId="57E83C9F" w14:textId="355A1EC8" w:rsidR="00137382" w:rsidRDefault="00BA70D0" w:rsidP="00CC25C0">
            <w:r>
              <w:t>Arrange SGA credit card after clarifying limit</w:t>
            </w:r>
          </w:p>
        </w:tc>
        <w:tc>
          <w:tcPr>
            <w:tcW w:w="1933" w:type="dxa"/>
            <w:vAlign w:val="center"/>
          </w:tcPr>
          <w:p w14:paraId="036A957A" w14:textId="5D5BAD1B" w:rsidR="00137382" w:rsidRDefault="00BA70D0" w:rsidP="00CC25C0">
            <w:r>
              <w:t>Asap</w:t>
            </w:r>
          </w:p>
        </w:tc>
      </w:tr>
      <w:tr w:rsidR="009F6C8C" w:rsidRPr="00A218FD" w14:paraId="532780B1" w14:textId="77777777" w:rsidTr="00CC25C0">
        <w:trPr>
          <w:trHeight w:val="406"/>
        </w:trPr>
        <w:tc>
          <w:tcPr>
            <w:tcW w:w="7083" w:type="dxa"/>
            <w:vAlign w:val="center"/>
          </w:tcPr>
          <w:p w14:paraId="1A6C981E" w14:textId="0780BE38" w:rsidR="009F6C8C" w:rsidRDefault="00BA70D0" w:rsidP="0052355F">
            <w:r>
              <w:t>Seek a</w:t>
            </w:r>
            <w:r w:rsidR="00276D72">
              <w:t>n</w:t>
            </w:r>
            <w:bookmarkStart w:id="0" w:name="_GoBack"/>
            <w:bookmarkEnd w:id="0"/>
            <w:r>
              <w:t xml:space="preserve"> </w:t>
            </w:r>
            <w:r w:rsidR="0052355F">
              <w:t xml:space="preserve">independent board member with accountancy skills </w:t>
            </w:r>
            <w:r>
              <w:t xml:space="preserve">for SGA </w:t>
            </w:r>
          </w:p>
        </w:tc>
        <w:tc>
          <w:tcPr>
            <w:tcW w:w="1933" w:type="dxa"/>
            <w:vAlign w:val="center"/>
          </w:tcPr>
          <w:p w14:paraId="53147709" w14:textId="02004C36" w:rsidR="009F6C8C" w:rsidRDefault="00BA70D0" w:rsidP="00CC25C0">
            <w:r>
              <w:t>Asap</w:t>
            </w:r>
          </w:p>
        </w:tc>
      </w:tr>
      <w:tr w:rsidR="008F0DB9" w:rsidRPr="00A218FD" w14:paraId="7391D5AF" w14:textId="77777777" w:rsidTr="00CC25C0">
        <w:trPr>
          <w:trHeight w:val="406"/>
        </w:trPr>
        <w:tc>
          <w:tcPr>
            <w:tcW w:w="7083" w:type="dxa"/>
            <w:vAlign w:val="center"/>
          </w:tcPr>
          <w:p w14:paraId="677DA0FF" w14:textId="691968F3" w:rsidR="008F0DB9" w:rsidRDefault="008F0DB9" w:rsidP="0052355F">
            <w:r>
              <w:t>Review Programme Components page from SG perspective and discuss links to data collation with Jim</w:t>
            </w:r>
          </w:p>
        </w:tc>
        <w:tc>
          <w:tcPr>
            <w:tcW w:w="1933" w:type="dxa"/>
            <w:vAlign w:val="center"/>
          </w:tcPr>
          <w:p w14:paraId="59963C3D" w14:textId="50EEC20E" w:rsidR="008F0DB9" w:rsidRDefault="008F0DB9" w:rsidP="00CC25C0">
            <w:r>
              <w:t>November</w:t>
            </w:r>
          </w:p>
        </w:tc>
      </w:tr>
      <w:tr w:rsidR="009F6C8C" w:rsidRPr="00A218FD" w14:paraId="06F9F470" w14:textId="77777777" w:rsidTr="00CC25C0">
        <w:trPr>
          <w:trHeight w:val="694"/>
        </w:trPr>
        <w:tc>
          <w:tcPr>
            <w:tcW w:w="7083" w:type="dxa"/>
            <w:vAlign w:val="center"/>
          </w:tcPr>
          <w:p w14:paraId="2D80D9C6" w14:textId="0760CC9D" w:rsidR="009F6C8C" w:rsidRDefault="00BA70D0" w:rsidP="008F0DB9">
            <w:r>
              <w:t xml:space="preserve">Create SG data </w:t>
            </w:r>
            <w:r w:rsidR="008F0DB9">
              <w:t xml:space="preserve">collation action </w:t>
            </w:r>
            <w:r>
              <w:t>plan for board approval</w:t>
            </w:r>
          </w:p>
        </w:tc>
        <w:tc>
          <w:tcPr>
            <w:tcW w:w="1933" w:type="dxa"/>
            <w:vAlign w:val="center"/>
          </w:tcPr>
          <w:p w14:paraId="432F41BE" w14:textId="0751274D" w:rsidR="00DA712E" w:rsidRDefault="00BA70D0" w:rsidP="00CC25C0">
            <w:r>
              <w:t>17.11.16</w:t>
            </w:r>
          </w:p>
        </w:tc>
      </w:tr>
      <w:tr w:rsidR="00714C10" w:rsidRPr="00A218FD" w14:paraId="14C9AF4A" w14:textId="77777777" w:rsidTr="00FE1599">
        <w:trPr>
          <w:trHeight w:val="406"/>
        </w:trPr>
        <w:tc>
          <w:tcPr>
            <w:tcW w:w="7083" w:type="dxa"/>
          </w:tcPr>
          <w:p w14:paraId="3E231B12" w14:textId="5F491CA4" w:rsidR="00714C10" w:rsidRDefault="008353C6" w:rsidP="009F6C8C">
            <w:r>
              <w:t>Discuss ‘Money Smarts Programme’ – Horowhenua (and Tairawhiti)</w:t>
            </w:r>
          </w:p>
        </w:tc>
        <w:tc>
          <w:tcPr>
            <w:tcW w:w="1933" w:type="dxa"/>
          </w:tcPr>
          <w:p w14:paraId="63D245B9" w14:textId="65D5C91D" w:rsidR="00714C10" w:rsidRDefault="008353C6" w:rsidP="00B5025C">
            <w:r>
              <w:t>Asap</w:t>
            </w:r>
          </w:p>
        </w:tc>
      </w:tr>
      <w:tr w:rsidR="00DB6614" w:rsidRPr="00A218FD" w14:paraId="7AE1CE3F" w14:textId="77777777" w:rsidTr="00FE1599">
        <w:trPr>
          <w:trHeight w:val="406"/>
        </w:trPr>
        <w:tc>
          <w:tcPr>
            <w:tcW w:w="7083" w:type="dxa"/>
          </w:tcPr>
          <w:p w14:paraId="18565EA3" w14:textId="6ADE2210" w:rsidR="00DB6614" w:rsidRDefault="00FF5033" w:rsidP="009F6C8C">
            <w:r>
              <w:t>Lotteries accountability report</w:t>
            </w:r>
          </w:p>
        </w:tc>
        <w:tc>
          <w:tcPr>
            <w:tcW w:w="1933" w:type="dxa"/>
          </w:tcPr>
          <w:p w14:paraId="447941E5" w14:textId="66CDAC28" w:rsidR="00DB6614" w:rsidRDefault="00FF5033" w:rsidP="00B5025C">
            <w:r>
              <w:t>20.10.16</w:t>
            </w:r>
          </w:p>
        </w:tc>
      </w:tr>
      <w:tr w:rsidR="00F22E2F" w:rsidRPr="00A218FD" w14:paraId="71354474" w14:textId="77777777" w:rsidTr="00FE1599">
        <w:trPr>
          <w:trHeight w:val="406"/>
        </w:trPr>
        <w:tc>
          <w:tcPr>
            <w:tcW w:w="7083" w:type="dxa"/>
          </w:tcPr>
          <w:p w14:paraId="43B241D8" w14:textId="2184E92C" w:rsidR="00F22E2F" w:rsidRDefault="00FF5033" w:rsidP="00C60FD4">
            <w:r>
              <w:t>Proposal to board for allocation of Lotteries grant for 2016-17</w:t>
            </w:r>
          </w:p>
        </w:tc>
        <w:tc>
          <w:tcPr>
            <w:tcW w:w="1933" w:type="dxa"/>
          </w:tcPr>
          <w:p w14:paraId="2894D828" w14:textId="02F205AB" w:rsidR="00F22E2F" w:rsidRDefault="00FF5033" w:rsidP="00F22E2F">
            <w:r>
              <w:t>17.11.16</w:t>
            </w:r>
          </w:p>
        </w:tc>
      </w:tr>
    </w:tbl>
    <w:p w14:paraId="239012C0" w14:textId="77777777" w:rsidR="00F22E2F" w:rsidRDefault="00F22E2F" w:rsidP="005C2425">
      <w:pPr>
        <w:jc w:val="center"/>
        <w:rPr>
          <w:b/>
        </w:rPr>
      </w:pPr>
    </w:p>
    <w:p w14:paraId="692C05EC" w14:textId="77777777" w:rsidR="005C2425" w:rsidRPr="005C2425" w:rsidRDefault="005C2425" w:rsidP="005C2425">
      <w:pPr>
        <w:jc w:val="center"/>
        <w:rPr>
          <w:b/>
        </w:rPr>
      </w:pPr>
      <w:r w:rsidRPr="005C2425">
        <w:rPr>
          <w:b/>
        </w:rPr>
        <w:t>Matters to be included on next agenda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DD2B83" w:rsidRPr="00A218FD" w14:paraId="04BFA866" w14:textId="77777777" w:rsidTr="00DD2B83">
        <w:trPr>
          <w:trHeight w:val="406"/>
        </w:trPr>
        <w:tc>
          <w:tcPr>
            <w:tcW w:w="8926" w:type="dxa"/>
          </w:tcPr>
          <w:p w14:paraId="1E17E309" w14:textId="77777777" w:rsidR="00DD2B83" w:rsidRDefault="0000012B" w:rsidP="00660553">
            <w:r>
              <w:t xml:space="preserve">November meeting: </w:t>
            </w:r>
          </w:p>
          <w:p w14:paraId="156D9056" w14:textId="77777777" w:rsidR="0000012B" w:rsidRPr="00747DAD" w:rsidRDefault="0000012B" w:rsidP="00747DA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</w:rPr>
            </w:pPr>
            <w:r w:rsidRPr="00747DAD">
              <w:rPr>
                <w:rFonts w:asciiTheme="majorHAnsi" w:hAnsiTheme="majorHAnsi" w:cstheme="majorHAnsi"/>
              </w:rPr>
              <w:t>Strategy review</w:t>
            </w:r>
          </w:p>
          <w:p w14:paraId="754D9ADE" w14:textId="77777777" w:rsidR="00747DAD" w:rsidRPr="00747DAD" w:rsidRDefault="00C07EE4" w:rsidP="00747DA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</w:rPr>
            </w:pPr>
            <w:r w:rsidRPr="00747DAD">
              <w:rPr>
                <w:rFonts w:asciiTheme="majorHAnsi" w:hAnsiTheme="majorHAnsi" w:cstheme="majorHAnsi"/>
              </w:rPr>
              <w:t>Risk Register review</w:t>
            </w:r>
            <w:r w:rsidR="00747DAD" w:rsidRPr="00747DAD">
              <w:rPr>
                <w:rFonts w:asciiTheme="majorHAnsi" w:hAnsiTheme="majorHAnsi" w:cstheme="majorHAnsi"/>
              </w:rPr>
              <w:t xml:space="preserve">: </w:t>
            </w:r>
            <w:r w:rsidR="00747DAD" w:rsidRPr="00747DAD">
              <w:rPr>
                <w:rFonts w:asciiTheme="majorHAnsi" w:hAnsiTheme="majorHAnsi" w:cstheme="majorHAnsi"/>
              </w:rPr>
              <w:t>Include consideration of 6 months operating expenditure risk re. funding.</w:t>
            </w:r>
          </w:p>
          <w:p w14:paraId="53A3C9F9" w14:textId="77777777" w:rsidR="00747DAD" w:rsidRPr="00747DAD" w:rsidRDefault="00C07EE4" w:rsidP="00747DA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</w:rPr>
            </w:pPr>
            <w:r w:rsidRPr="00747DAD">
              <w:rPr>
                <w:rFonts w:asciiTheme="majorHAnsi" w:hAnsiTheme="majorHAnsi" w:cstheme="majorHAnsi"/>
              </w:rPr>
              <w:t>National Coordinator workload review</w:t>
            </w:r>
            <w:r w:rsidR="00C21BA3" w:rsidRPr="00747DAD">
              <w:rPr>
                <w:rFonts w:asciiTheme="majorHAnsi" w:hAnsiTheme="majorHAnsi" w:cstheme="majorHAnsi"/>
              </w:rPr>
              <w:t xml:space="preserve">. </w:t>
            </w:r>
          </w:p>
          <w:p w14:paraId="71164D4B" w14:textId="77777777" w:rsidR="00747DAD" w:rsidRPr="00747DAD" w:rsidRDefault="00747DAD" w:rsidP="00747DA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747DAD">
              <w:rPr>
                <w:rFonts w:asciiTheme="majorHAnsi" w:hAnsiTheme="majorHAnsi" w:cstheme="majorHAnsi"/>
                <w:sz w:val="24"/>
                <w:szCs w:val="24"/>
              </w:rPr>
              <w:t>Annual Report 2017: Inclusions required</w:t>
            </w:r>
          </w:p>
          <w:p w14:paraId="67CB7E78" w14:textId="4B9FFC6D" w:rsidR="002D4A73" w:rsidRPr="00846B2D" w:rsidRDefault="00747DAD" w:rsidP="00747DAD">
            <w:pPr>
              <w:pStyle w:val="ListParagraph"/>
              <w:numPr>
                <w:ilvl w:val="0"/>
                <w:numId w:val="3"/>
              </w:numPr>
            </w:pPr>
            <w:r w:rsidRPr="00747DAD">
              <w:rPr>
                <w:rFonts w:asciiTheme="majorHAnsi" w:hAnsiTheme="majorHAnsi" w:cstheme="majorHAnsi"/>
                <w:sz w:val="24"/>
                <w:szCs w:val="24"/>
              </w:rPr>
              <w:t>AGM and seminar 2017: Agenda, purpose, format</w:t>
            </w:r>
          </w:p>
        </w:tc>
      </w:tr>
    </w:tbl>
    <w:p w14:paraId="47AC0C9F" w14:textId="77777777" w:rsidR="00674C5B" w:rsidRDefault="00674C5B" w:rsidP="00F3271B"/>
    <w:p w14:paraId="2E6D191D" w14:textId="77777777" w:rsidR="00F47186" w:rsidRDefault="00F47186" w:rsidP="00F3271B"/>
    <w:p w14:paraId="2A692FD9" w14:textId="77777777" w:rsidR="00F3271B" w:rsidRDefault="00F3271B" w:rsidP="00F3271B">
      <w:r>
        <w:t xml:space="preserve">Confirmed as being a true and accurate record of this meeting: </w:t>
      </w:r>
    </w:p>
    <w:p w14:paraId="205D6828" w14:textId="77777777" w:rsidR="00F3271B" w:rsidRDefault="00F3271B" w:rsidP="00F3271B"/>
    <w:p w14:paraId="3A719595" w14:textId="3D3B2F49" w:rsidR="00F3271B" w:rsidRDefault="00F3271B" w:rsidP="00F3271B">
      <w:r>
        <w:t>Signed: ……………………………………………………………..</w:t>
      </w:r>
      <w:r w:rsidR="00747DAD">
        <w:t xml:space="preserve">   </w:t>
      </w:r>
    </w:p>
    <w:p w14:paraId="328440CF" w14:textId="77777777" w:rsidR="00F3271B" w:rsidRDefault="00F3271B" w:rsidP="00F3271B">
      <w:r>
        <w:t>Name: ………………………………………………………………</w:t>
      </w:r>
    </w:p>
    <w:p w14:paraId="16B70A36" w14:textId="77777777" w:rsidR="00F3271B" w:rsidRDefault="00F3271B" w:rsidP="00F3271B">
      <w:r>
        <w:t xml:space="preserve">Date: ………………………………………………………………. </w:t>
      </w:r>
    </w:p>
    <w:p w14:paraId="070F7843" w14:textId="77777777" w:rsidR="00F3271B" w:rsidRDefault="00F3271B" w:rsidP="00476D3C">
      <w:pPr>
        <w:spacing w:after="0"/>
        <w:ind w:left="720"/>
      </w:pPr>
    </w:p>
    <w:p w14:paraId="7785501E" w14:textId="77777777" w:rsidR="00955B3F" w:rsidRDefault="00955B3F">
      <w:pPr>
        <w:spacing w:after="0"/>
        <w:ind w:left="720"/>
      </w:pPr>
    </w:p>
    <w:sectPr w:rsidR="00955B3F" w:rsidSect="00081DBE">
      <w:footerReference w:type="default" r:id="rId10"/>
      <w:pgSz w:w="11906" w:h="16838"/>
      <w:pgMar w:top="454" w:right="1077" w:bottom="45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DC9EA7" w14:textId="77777777" w:rsidR="0097702E" w:rsidRDefault="0097702E" w:rsidP="00674C5B">
      <w:pPr>
        <w:spacing w:after="0" w:line="240" w:lineRule="auto"/>
      </w:pPr>
      <w:r>
        <w:separator/>
      </w:r>
    </w:p>
  </w:endnote>
  <w:endnote w:type="continuationSeparator" w:id="0">
    <w:p w14:paraId="58D33F7F" w14:textId="77777777" w:rsidR="0097702E" w:rsidRDefault="0097702E" w:rsidP="00674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08803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FFFF38" w14:textId="62F0C658" w:rsidR="00BC3CC2" w:rsidRDefault="00BC3CC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6D7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11249AA" w14:textId="77777777" w:rsidR="00674C5B" w:rsidRDefault="00674C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E3EE3A" w14:textId="77777777" w:rsidR="0097702E" w:rsidRDefault="0097702E" w:rsidP="00674C5B">
      <w:pPr>
        <w:spacing w:after="0" w:line="240" w:lineRule="auto"/>
      </w:pPr>
      <w:r>
        <w:separator/>
      </w:r>
    </w:p>
  </w:footnote>
  <w:footnote w:type="continuationSeparator" w:id="0">
    <w:p w14:paraId="59A31FF0" w14:textId="77777777" w:rsidR="0097702E" w:rsidRDefault="0097702E" w:rsidP="00674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D7A7E"/>
    <w:multiLevelType w:val="hybridMultilevel"/>
    <w:tmpl w:val="15A6CE20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3387B"/>
    <w:multiLevelType w:val="hybridMultilevel"/>
    <w:tmpl w:val="7A16306C"/>
    <w:lvl w:ilvl="0" w:tplc="14090017">
      <w:start w:val="1"/>
      <w:numFmt w:val="lowerLetter"/>
      <w:lvlText w:val="%1)"/>
      <w:lvlJc w:val="left"/>
      <w:pPr>
        <w:ind w:left="1800" w:hanging="360"/>
      </w:p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BB52EE3"/>
    <w:multiLevelType w:val="hybridMultilevel"/>
    <w:tmpl w:val="A5509478"/>
    <w:lvl w:ilvl="0" w:tplc="C778F82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FBA6652"/>
    <w:multiLevelType w:val="hybridMultilevel"/>
    <w:tmpl w:val="6A244C32"/>
    <w:lvl w:ilvl="0" w:tplc="14090017">
      <w:start w:val="1"/>
      <w:numFmt w:val="lowerLetter"/>
      <w:lvlText w:val="%1)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D3590C"/>
    <w:multiLevelType w:val="hybridMultilevel"/>
    <w:tmpl w:val="EB46954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2543C"/>
    <w:multiLevelType w:val="hybridMultilevel"/>
    <w:tmpl w:val="B128C400"/>
    <w:lvl w:ilvl="0" w:tplc="14090017">
      <w:start w:val="1"/>
      <w:numFmt w:val="lowerLetter"/>
      <w:lvlText w:val="%1)"/>
      <w:lvlJc w:val="left"/>
      <w:pPr>
        <w:ind w:left="2520" w:hanging="360"/>
      </w:pPr>
    </w:lvl>
    <w:lvl w:ilvl="1" w:tplc="14090019" w:tentative="1">
      <w:start w:val="1"/>
      <w:numFmt w:val="lowerLetter"/>
      <w:lvlText w:val="%2."/>
      <w:lvlJc w:val="left"/>
      <w:pPr>
        <w:ind w:left="3240" w:hanging="360"/>
      </w:pPr>
    </w:lvl>
    <w:lvl w:ilvl="2" w:tplc="1409001B" w:tentative="1">
      <w:start w:val="1"/>
      <w:numFmt w:val="lowerRoman"/>
      <w:lvlText w:val="%3."/>
      <w:lvlJc w:val="right"/>
      <w:pPr>
        <w:ind w:left="3960" w:hanging="180"/>
      </w:pPr>
    </w:lvl>
    <w:lvl w:ilvl="3" w:tplc="1409000F" w:tentative="1">
      <w:start w:val="1"/>
      <w:numFmt w:val="decimal"/>
      <w:lvlText w:val="%4."/>
      <w:lvlJc w:val="left"/>
      <w:pPr>
        <w:ind w:left="4680" w:hanging="360"/>
      </w:pPr>
    </w:lvl>
    <w:lvl w:ilvl="4" w:tplc="14090019" w:tentative="1">
      <w:start w:val="1"/>
      <w:numFmt w:val="lowerLetter"/>
      <w:lvlText w:val="%5."/>
      <w:lvlJc w:val="left"/>
      <w:pPr>
        <w:ind w:left="5400" w:hanging="360"/>
      </w:pPr>
    </w:lvl>
    <w:lvl w:ilvl="5" w:tplc="1409001B" w:tentative="1">
      <w:start w:val="1"/>
      <w:numFmt w:val="lowerRoman"/>
      <w:lvlText w:val="%6."/>
      <w:lvlJc w:val="right"/>
      <w:pPr>
        <w:ind w:left="6120" w:hanging="180"/>
      </w:pPr>
    </w:lvl>
    <w:lvl w:ilvl="6" w:tplc="1409000F" w:tentative="1">
      <w:start w:val="1"/>
      <w:numFmt w:val="decimal"/>
      <w:lvlText w:val="%7."/>
      <w:lvlJc w:val="left"/>
      <w:pPr>
        <w:ind w:left="6840" w:hanging="360"/>
      </w:pPr>
    </w:lvl>
    <w:lvl w:ilvl="7" w:tplc="14090019" w:tentative="1">
      <w:start w:val="1"/>
      <w:numFmt w:val="lowerLetter"/>
      <w:lvlText w:val="%8."/>
      <w:lvlJc w:val="left"/>
      <w:pPr>
        <w:ind w:left="7560" w:hanging="360"/>
      </w:pPr>
    </w:lvl>
    <w:lvl w:ilvl="8" w:tplc="1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48DE3638"/>
    <w:multiLevelType w:val="hybridMultilevel"/>
    <w:tmpl w:val="2DC676B2"/>
    <w:lvl w:ilvl="0" w:tplc="14090017">
      <w:start w:val="1"/>
      <w:numFmt w:val="lowerLetter"/>
      <w:lvlText w:val="%1)"/>
      <w:lvlJc w:val="left"/>
      <w:pPr>
        <w:ind w:left="1440" w:hanging="360"/>
      </w:pPr>
    </w:lvl>
    <w:lvl w:ilvl="1" w:tplc="14090019">
      <w:start w:val="1"/>
      <w:numFmt w:val="lowerLetter"/>
      <w:lvlText w:val="%2."/>
      <w:lvlJc w:val="left"/>
      <w:pPr>
        <w:ind w:left="2160" w:hanging="360"/>
      </w:pPr>
    </w:lvl>
    <w:lvl w:ilvl="2" w:tplc="1409001B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1A90F39"/>
    <w:multiLevelType w:val="hybridMultilevel"/>
    <w:tmpl w:val="D834EBA2"/>
    <w:lvl w:ilvl="0" w:tplc="1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0F">
      <w:start w:val="1"/>
      <w:numFmt w:val="decimal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706066B6"/>
    <w:multiLevelType w:val="hybridMultilevel"/>
    <w:tmpl w:val="FC805DB8"/>
    <w:lvl w:ilvl="0" w:tplc="C5CA87E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3"/>
  </w:num>
  <w:num w:numId="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12"/>
    <w:rsid w:val="0000012B"/>
    <w:rsid w:val="00002C86"/>
    <w:rsid w:val="000223C4"/>
    <w:rsid w:val="000321F9"/>
    <w:rsid w:val="00061918"/>
    <w:rsid w:val="000634E9"/>
    <w:rsid w:val="000706CB"/>
    <w:rsid w:val="00070E03"/>
    <w:rsid w:val="00081DBE"/>
    <w:rsid w:val="00091D14"/>
    <w:rsid w:val="00096485"/>
    <w:rsid w:val="000A2CD4"/>
    <w:rsid w:val="000C7002"/>
    <w:rsid w:val="000F1414"/>
    <w:rsid w:val="000F62E2"/>
    <w:rsid w:val="000F76A6"/>
    <w:rsid w:val="00113A3E"/>
    <w:rsid w:val="001362AF"/>
    <w:rsid w:val="00137382"/>
    <w:rsid w:val="0014127F"/>
    <w:rsid w:val="00165A1F"/>
    <w:rsid w:val="00165A79"/>
    <w:rsid w:val="001A3DB6"/>
    <w:rsid w:val="001C1180"/>
    <w:rsid w:val="001C33C3"/>
    <w:rsid w:val="001C3FC1"/>
    <w:rsid w:val="001D172E"/>
    <w:rsid w:val="001E1BB5"/>
    <w:rsid w:val="001F78C4"/>
    <w:rsid w:val="00201A1E"/>
    <w:rsid w:val="00202C46"/>
    <w:rsid w:val="00225C19"/>
    <w:rsid w:val="0022632C"/>
    <w:rsid w:val="00227BDA"/>
    <w:rsid w:val="002377CC"/>
    <w:rsid w:val="002379E9"/>
    <w:rsid w:val="00242EA8"/>
    <w:rsid w:val="00245AD0"/>
    <w:rsid w:val="00247B1E"/>
    <w:rsid w:val="00260CC2"/>
    <w:rsid w:val="00270F3C"/>
    <w:rsid w:val="002748A6"/>
    <w:rsid w:val="00276D72"/>
    <w:rsid w:val="002817B7"/>
    <w:rsid w:val="002819BC"/>
    <w:rsid w:val="00294C26"/>
    <w:rsid w:val="002B1E12"/>
    <w:rsid w:val="002B774B"/>
    <w:rsid w:val="002C3161"/>
    <w:rsid w:val="002C4F22"/>
    <w:rsid w:val="002C56C0"/>
    <w:rsid w:val="002D1293"/>
    <w:rsid w:val="002D13E4"/>
    <w:rsid w:val="002D4A73"/>
    <w:rsid w:val="002D604E"/>
    <w:rsid w:val="002E4D38"/>
    <w:rsid w:val="002E6AE0"/>
    <w:rsid w:val="003011AA"/>
    <w:rsid w:val="00301B84"/>
    <w:rsid w:val="00310E82"/>
    <w:rsid w:val="00341BCE"/>
    <w:rsid w:val="00347A18"/>
    <w:rsid w:val="00354277"/>
    <w:rsid w:val="003556A3"/>
    <w:rsid w:val="00355AB3"/>
    <w:rsid w:val="003659D7"/>
    <w:rsid w:val="00372F4B"/>
    <w:rsid w:val="003744C8"/>
    <w:rsid w:val="00380413"/>
    <w:rsid w:val="003839EF"/>
    <w:rsid w:val="00393E8F"/>
    <w:rsid w:val="003A1940"/>
    <w:rsid w:val="003A6B66"/>
    <w:rsid w:val="0040031E"/>
    <w:rsid w:val="00402EF0"/>
    <w:rsid w:val="00420854"/>
    <w:rsid w:val="00421C3E"/>
    <w:rsid w:val="00423231"/>
    <w:rsid w:val="004245EA"/>
    <w:rsid w:val="004300AB"/>
    <w:rsid w:val="0044359C"/>
    <w:rsid w:val="004622C3"/>
    <w:rsid w:val="004701F7"/>
    <w:rsid w:val="00476D3C"/>
    <w:rsid w:val="00482FA7"/>
    <w:rsid w:val="00494533"/>
    <w:rsid w:val="004965CE"/>
    <w:rsid w:val="004A5D80"/>
    <w:rsid w:val="004B046F"/>
    <w:rsid w:val="004B1E28"/>
    <w:rsid w:val="004B7FBC"/>
    <w:rsid w:val="004C4B9E"/>
    <w:rsid w:val="004D2219"/>
    <w:rsid w:val="004D5813"/>
    <w:rsid w:val="004E74E5"/>
    <w:rsid w:val="0051051B"/>
    <w:rsid w:val="00512BB7"/>
    <w:rsid w:val="00514A23"/>
    <w:rsid w:val="0052355F"/>
    <w:rsid w:val="00523920"/>
    <w:rsid w:val="00525E8F"/>
    <w:rsid w:val="0055034B"/>
    <w:rsid w:val="00550A99"/>
    <w:rsid w:val="00555846"/>
    <w:rsid w:val="00570492"/>
    <w:rsid w:val="00586BBE"/>
    <w:rsid w:val="005B2C83"/>
    <w:rsid w:val="005B7C5A"/>
    <w:rsid w:val="005C2425"/>
    <w:rsid w:val="005C3837"/>
    <w:rsid w:val="005D10E3"/>
    <w:rsid w:val="005E4E04"/>
    <w:rsid w:val="005F6122"/>
    <w:rsid w:val="00603DD2"/>
    <w:rsid w:val="00604949"/>
    <w:rsid w:val="00610F46"/>
    <w:rsid w:val="00622B1C"/>
    <w:rsid w:val="00624CEB"/>
    <w:rsid w:val="00630967"/>
    <w:rsid w:val="00641FE1"/>
    <w:rsid w:val="00646CDC"/>
    <w:rsid w:val="00660553"/>
    <w:rsid w:val="00670D5F"/>
    <w:rsid w:val="00674C5B"/>
    <w:rsid w:val="00681510"/>
    <w:rsid w:val="006919E6"/>
    <w:rsid w:val="006966BE"/>
    <w:rsid w:val="006A1DA7"/>
    <w:rsid w:val="006A7306"/>
    <w:rsid w:val="006B12E5"/>
    <w:rsid w:val="006C5C85"/>
    <w:rsid w:val="006D1FA4"/>
    <w:rsid w:val="006E1697"/>
    <w:rsid w:val="006E7FBB"/>
    <w:rsid w:val="00705B63"/>
    <w:rsid w:val="0070772E"/>
    <w:rsid w:val="00711B82"/>
    <w:rsid w:val="00714C10"/>
    <w:rsid w:val="00721EE9"/>
    <w:rsid w:val="00733376"/>
    <w:rsid w:val="00747DAD"/>
    <w:rsid w:val="00756993"/>
    <w:rsid w:val="00776B8C"/>
    <w:rsid w:val="007A1AA8"/>
    <w:rsid w:val="007A4B8D"/>
    <w:rsid w:val="007C0664"/>
    <w:rsid w:val="007C25BB"/>
    <w:rsid w:val="007D69A1"/>
    <w:rsid w:val="007E093E"/>
    <w:rsid w:val="007F5FEF"/>
    <w:rsid w:val="007F7C1C"/>
    <w:rsid w:val="0080209D"/>
    <w:rsid w:val="00804794"/>
    <w:rsid w:val="00810950"/>
    <w:rsid w:val="008170BC"/>
    <w:rsid w:val="00822869"/>
    <w:rsid w:val="008353C6"/>
    <w:rsid w:val="00846B2D"/>
    <w:rsid w:val="0085216F"/>
    <w:rsid w:val="008544C1"/>
    <w:rsid w:val="00872C07"/>
    <w:rsid w:val="0087564B"/>
    <w:rsid w:val="00885138"/>
    <w:rsid w:val="008944E3"/>
    <w:rsid w:val="008B450A"/>
    <w:rsid w:val="008B4E57"/>
    <w:rsid w:val="008C39F0"/>
    <w:rsid w:val="008D39CD"/>
    <w:rsid w:val="008E075C"/>
    <w:rsid w:val="008E318D"/>
    <w:rsid w:val="008F0DB8"/>
    <w:rsid w:val="008F0DB9"/>
    <w:rsid w:val="009003D1"/>
    <w:rsid w:val="00917744"/>
    <w:rsid w:val="00937F39"/>
    <w:rsid w:val="00941728"/>
    <w:rsid w:val="009422B8"/>
    <w:rsid w:val="00946EE0"/>
    <w:rsid w:val="00955B3F"/>
    <w:rsid w:val="00965082"/>
    <w:rsid w:val="00967A42"/>
    <w:rsid w:val="00970E4C"/>
    <w:rsid w:val="00972928"/>
    <w:rsid w:val="0097702E"/>
    <w:rsid w:val="00983628"/>
    <w:rsid w:val="0099201E"/>
    <w:rsid w:val="00992EC2"/>
    <w:rsid w:val="009A58EB"/>
    <w:rsid w:val="009B6A75"/>
    <w:rsid w:val="009C254B"/>
    <w:rsid w:val="009C3409"/>
    <w:rsid w:val="009C6C21"/>
    <w:rsid w:val="009D1FE2"/>
    <w:rsid w:val="009D2C15"/>
    <w:rsid w:val="009E0319"/>
    <w:rsid w:val="009E5A20"/>
    <w:rsid w:val="009E6022"/>
    <w:rsid w:val="009F0AAB"/>
    <w:rsid w:val="009F6349"/>
    <w:rsid w:val="009F6C8C"/>
    <w:rsid w:val="00A022E4"/>
    <w:rsid w:val="00A05B14"/>
    <w:rsid w:val="00A0675A"/>
    <w:rsid w:val="00A12A3D"/>
    <w:rsid w:val="00A17293"/>
    <w:rsid w:val="00A202E3"/>
    <w:rsid w:val="00A218FD"/>
    <w:rsid w:val="00A247D7"/>
    <w:rsid w:val="00A250C3"/>
    <w:rsid w:val="00A269E2"/>
    <w:rsid w:val="00A56020"/>
    <w:rsid w:val="00A66EFE"/>
    <w:rsid w:val="00A675C7"/>
    <w:rsid w:val="00A73B9F"/>
    <w:rsid w:val="00A85D6F"/>
    <w:rsid w:val="00A9538D"/>
    <w:rsid w:val="00A979EF"/>
    <w:rsid w:val="00AA47CC"/>
    <w:rsid w:val="00AA5C9F"/>
    <w:rsid w:val="00AB7869"/>
    <w:rsid w:val="00AE0D0D"/>
    <w:rsid w:val="00B05893"/>
    <w:rsid w:val="00B07C7D"/>
    <w:rsid w:val="00B46E04"/>
    <w:rsid w:val="00B5519B"/>
    <w:rsid w:val="00B7089B"/>
    <w:rsid w:val="00B87647"/>
    <w:rsid w:val="00B95B62"/>
    <w:rsid w:val="00BA50CD"/>
    <w:rsid w:val="00BA70D0"/>
    <w:rsid w:val="00BB626A"/>
    <w:rsid w:val="00BC3CC2"/>
    <w:rsid w:val="00BC6592"/>
    <w:rsid w:val="00BD37AC"/>
    <w:rsid w:val="00BE544D"/>
    <w:rsid w:val="00BF463F"/>
    <w:rsid w:val="00C07EE4"/>
    <w:rsid w:val="00C16F58"/>
    <w:rsid w:val="00C21BA3"/>
    <w:rsid w:val="00C24B7F"/>
    <w:rsid w:val="00C36181"/>
    <w:rsid w:val="00C4027E"/>
    <w:rsid w:val="00C56FC6"/>
    <w:rsid w:val="00C57F8B"/>
    <w:rsid w:val="00C60FD4"/>
    <w:rsid w:val="00C701AD"/>
    <w:rsid w:val="00C91674"/>
    <w:rsid w:val="00C93AF8"/>
    <w:rsid w:val="00CA72A0"/>
    <w:rsid w:val="00CB2AA3"/>
    <w:rsid w:val="00CB40F9"/>
    <w:rsid w:val="00CC1391"/>
    <w:rsid w:val="00CC1AE0"/>
    <w:rsid w:val="00CC25C0"/>
    <w:rsid w:val="00CF3A50"/>
    <w:rsid w:val="00CF5A4F"/>
    <w:rsid w:val="00CF71C6"/>
    <w:rsid w:val="00D10537"/>
    <w:rsid w:val="00D11409"/>
    <w:rsid w:val="00D22E64"/>
    <w:rsid w:val="00D234D0"/>
    <w:rsid w:val="00D370DA"/>
    <w:rsid w:val="00D40818"/>
    <w:rsid w:val="00D53806"/>
    <w:rsid w:val="00D6215D"/>
    <w:rsid w:val="00D6692A"/>
    <w:rsid w:val="00D773FA"/>
    <w:rsid w:val="00D774F0"/>
    <w:rsid w:val="00D82048"/>
    <w:rsid w:val="00D83D45"/>
    <w:rsid w:val="00D905DD"/>
    <w:rsid w:val="00D92C13"/>
    <w:rsid w:val="00D92EEB"/>
    <w:rsid w:val="00DA5792"/>
    <w:rsid w:val="00DA712E"/>
    <w:rsid w:val="00DB6614"/>
    <w:rsid w:val="00DC01D6"/>
    <w:rsid w:val="00DD01BE"/>
    <w:rsid w:val="00DD0D1C"/>
    <w:rsid w:val="00DD2B83"/>
    <w:rsid w:val="00DE03AE"/>
    <w:rsid w:val="00DE7158"/>
    <w:rsid w:val="00DF03CD"/>
    <w:rsid w:val="00DF2202"/>
    <w:rsid w:val="00DF2B87"/>
    <w:rsid w:val="00E01112"/>
    <w:rsid w:val="00E247E4"/>
    <w:rsid w:val="00E25864"/>
    <w:rsid w:val="00E260E8"/>
    <w:rsid w:val="00E314C4"/>
    <w:rsid w:val="00E44BCB"/>
    <w:rsid w:val="00E54B98"/>
    <w:rsid w:val="00E768FF"/>
    <w:rsid w:val="00E80895"/>
    <w:rsid w:val="00E908A7"/>
    <w:rsid w:val="00E9626F"/>
    <w:rsid w:val="00EB02C4"/>
    <w:rsid w:val="00EC016E"/>
    <w:rsid w:val="00EC3254"/>
    <w:rsid w:val="00EC3749"/>
    <w:rsid w:val="00EE4CDF"/>
    <w:rsid w:val="00EF51FF"/>
    <w:rsid w:val="00F00744"/>
    <w:rsid w:val="00F048DB"/>
    <w:rsid w:val="00F1678C"/>
    <w:rsid w:val="00F22E2F"/>
    <w:rsid w:val="00F26C7C"/>
    <w:rsid w:val="00F3271B"/>
    <w:rsid w:val="00F33318"/>
    <w:rsid w:val="00F47186"/>
    <w:rsid w:val="00F62B9B"/>
    <w:rsid w:val="00F6647A"/>
    <w:rsid w:val="00F66A3B"/>
    <w:rsid w:val="00F93F39"/>
    <w:rsid w:val="00FB7137"/>
    <w:rsid w:val="00FC3F33"/>
    <w:rsid w:val="00FC43C4"/>
    <w:rsid w:val="00FD4E84"/>
    <w:rsid w:val="00FE1DF3"/>
    <w:rsid w:val="00FE2C14"/>
    <w:rsid w:val="00F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9A3310"/>
  <w15:docId w15:val="{876F1454-E6A8-4DC6-AD62-9F0DAC327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E1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C3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A2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C5B"/>
  </w:style>
  <w:style w:type="paragraph" w:styleId="Footer">
    <w:name w:val="footer"/>
    <w:basedOn w:val="Normal"/>
    <w:link w:val="Foot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C5B"/>
  </w:style>
  <w:style w:type="character" w:styleId="CommentReference">
    <w:name w:val="annotation reference"/>
    <w:basedOn w:val="DefaultParagraphFont"/>
    <w:uiPriority w:val="99"/>
    <w:semiHidden/>
    <w:unhideWhenUsed/>
    <w:rsid w:val="00DE7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1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1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15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71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9E76C-51B8-4ADD-9BA4-ED8FF1FF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Aotearoa SuperGrans</dc:creator>
  <cp:lastModifiedBy>Aotearoa SuperGrans</cp:lastModifiedBy>
  <cp:revision>26</cp:revision>
  <cp:lastPrinted>2016-05-12T04:50:00Z</cp:lastPrinted>
  <dcterms:created xsi:type="dcterms:W3CDTF">2016-10-19T21:32:00Z</dcterms:created>
  <dcterms:modified xsi:type="dcterms:W3CDTF">2016-10-20T01:18:00Z</dcterms:modified>
</cp:coreProperties>
</file>