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BBD10" w14:textId="403D2109" w:rsidR="002B1E12" w:rsidRDefault="002B1E12" w:rsidP="002B1E12">
      <w:pPr>
        <w:jc w:val="center"/>
      </w:pPr>
      <w:r>
        <w:rPr>
          <w:noProof/>
          <w:lang w:eastAsia="en-NZ"/>
        </w:rPr>
        <mc:AlternateContent>
          <mc:Choice Requires="wps">
            <w:drawing>
              <wp:anchor distT="0" distB="0" distL="114300" distR="114300" simplePos="0" relativeHeight="251659264" behindDoc="0" locked="0" layoutInCell="1" allowOverlap="1" wp14:anchorId="1E276BEE" wp14:editId="69645E21">
                <wp:simplePos x="0" y="0"/>
                <wp:positionH relativeFrom="column">
                  <wp:posOffset>2847975</wp:posOffset>
                </wp:positionH>
                <wp:positionV relativeFrom="paragraph">
                  <wp:posOffset>438150</wp:posOffset>
                </wp:positionV>
                <wp:extent cx="1247775" cy="3143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247775" cy="314325"/>
                        </a:xfrm>
                        <a:prstGeom prst="rect">
                          <a:avLst/>
                        </a:prstGeom>
                        <a:noFill/>
                        <a:ln w="6350">
                          <a:noFill/>
                        </a:ln>
                        <a:effectLst/>
                      </wps:spPr>
                      <wps:txbx>
                        <w:txbxContent>
                          <w:p w14:paraId="1B23D4C5" w14:textId="77777777" w:rsidR="002B1E12" w:rsidRPr="002B1E12" w:rsidRDefault="002B1E12"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76BEE" id="_x0000_t202" coordsize="21600,21600" o:spt="202" path="m,l,21600r21600,l21600,xe">
                <v:stroke joinstyle="miter"/>
                <v:path gradientshapeok="t" o:connecttype="rect"/>
              </v:shapetype>
              <v:shape id="Text Box 1" o:spid="_x0000_s1026" type="#_x0000_t202" style="position:absolute;left:0;text-align:left;margin-left:224.25pt;margin-top:34.5pt;width:98.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" filled="f" stroked="f" strokeweight=".5pt">
                <v:textbox>
                  <w:txbxContent>
                    <w:p w14:paraId="1B23D4C5" w14:textId="77777777" w:rsidR="002B1E12" w:rsidRPr="002B1E12" w:rsidRDefault="002B1E12"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v:textbox>
              </v:shape>
            </w:pict>
          </mc:Fallback>
        </mc:AlternateContent>
      </w:r>
      <w:r w:rsidR="008040F1">
        <w:t xml:space="preserve"> </w:t>
      </w:r>
      <w:r w:rsidR="00F22E2F">
        <w:object w:dxaOrig="9780" w:dyaOrig="3826" w14:anchorId="4A7BFB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57pt" o:ole="">
            <v:imagedata r:id="rId8" o:title=""/>
          </v:shape>
          <o:OLEObject Type="Embed" ProgID="AcroExch.Document.11" ShapeID="_x0000_i1025" DrawAspect="Content" ObjectID="_1604154955" r:id="rId9"/>
        </w:object>
      </w:r>
    </w:p>
    <w:p w14:paraId="50310C18" w14:textId="77777777" w:rsidR="00D82048" w:rsidRDefault="00D82048" w:rsidP="00D82048">
      <w:pPr>
        <w:jc w:val="center"/>
        <w:rPr>
          <w:b/>
        </w:rPr>
      </w:pPr>
      <w:r w:rsidRPr="00A218FD">
        <w:rPr>
          <w:b/>
        </w:rPr>
        <w:t>Minutes</w:t>
      </w:r>
    </w:p>
    <w:p w14:paraId="04A9C32C" w14:textId="77777777" w:rsidR="00D82048" w:rsidRPr="0049347B" w:rsidRDefault="00D82048" w:rsidP="001A3DB6">
      <w:pPr>
        <w:spacing w:after="0" w:line="240" w:lineRule="auto"/>
        <w:jc w:val="center"/>
        <w:rPr>
          <w:sz w:val="24"/>
          <w:szCs w:val="24"/>
        </w:rPr>
      </w:pPr>
      <w:r w:rsidRPr="0049347B">
        <w:rPr>
          <w:sz w:val="24"/>
          <w:szCs w:val="24"/>
        </w:rPr>
        <w:t>SuperGrans Aotearoa Inc. Governance Board meeting</w:t>
      </w:r>
    </w:p>
    <w:p w14:paraId="7FB12946" w14:textId="7A90C10D" w:rsidR="001A3DB6" w:rsidRPr="0049347B" w:rsidRDefault="0017447A" w:rsidP="001A3DB6">
      <w:pPr>
        <w:spacing w:after="0" w:line="240" w:lineRule="auto"/>
        <w:jc w:val="center"/>
        <w:rPr>
          <w:sz w:val="24"/>
          <w:szCs w:val="24"/>
        </w:rPr>
      </w:pPr>
      <w:r>
        <w:rPr>
          <w:sz w:val="24"/>
          <w:szCs w:val="24"/>
        </w:rPr>
        <w:t>14</w:t>
      </w:r>
      <w:r w:rsidRPr="0017447A">
        <w:rPr>
          <w:sz w:val="24"/>
          <w:szCs w:val="24"/>
          <w:vertAlign w:val="superscript"/>
        </w:rPr>
        <w:t>th</w:t>
      </w:r>
      <w:r>
        <w:rPr>
          <w:sz w:val="24"/>
          <w:szCs w:val="24"/>
        </w:rPr>
        <w:t xml:space="preserve"> June</w:t>
      </w:r>
      <w:r w:rsidR="00E16AC4">
        <w:rPr>
          <w:sz w:val="24"/>
          <w:szCs w:val="24"/>
        </w:rPr>
        <w:t>, 2018</w:t>
      </w:r>
      <w:r w:rsidR="003C10FA">
        <w:rPr>
          <w:sz w:val="24"/>
          <w:szCs w:val="24"/>
        </w:rPr>
        <w:t xml:space="preserve">, </w:t>
      </w:r>
      <w:r w:rsidR="00F0046F">
        <w:rPr>
          <w:sz w:val="24"/>
          <w:szCs w:val="24"/>
        </w:rPr>
        <w:t>Wellington</w:t>
      </w:r>
    </w:p>
    <w:p w14:paraId="4A896EC5" w14:textId="77777777" w:rsidR="009F6349" w:rsidRPr="0049347B" w:rsidRDefault="009F6349" w:rsidP="00965082">
      <w:pPr>
        <w:spacing w:after="0" w:line="240" w:lineRule="auto"/>
        <w:ind w:left="720"/>
        <w:rPr>
          <w:sz w:val="24"/>
          <w:szCs w:val="24"/>
        </w:rPr>
      </w:pPr>
      <w:bookmarkStart w:id="0" w:name="_GoBack"/>
      <w:bookmarkEnd w:id="0"/>
    </w:p>
    <w:p w14:paraId="52F47A3A" w14:textId="6058AD64" w:rsidR="0022632C" w:rsidRPr="0049347B" w:rsidRDefault="00C91674" w:rsidP="00172EEE">
      <w:pPr>
        <w:spacing w:after="0"/>
        <w:rPr>
          <w:sz w:val="24"/>
          <w:szCs w:val="24"/>
        </w:rPr>
      </w:pPr>
      <w:r w:rsidRPr="005224BF">
        <w:rPr>
          <w:b/>
          <w:sz w:val="24"/>
          <w:szCs w:val="24"/>
        </w:rPr>
        <w:t>Present</w:t>
      </w:r>
      <w:r w:rsidRPr="0049347B">
        <w:rPr>
          <w:sz w:val="24"/>
          <w:szCs w:val="24"/>
        </w:rPr>
        <w:t xml:space="preserve">: </w:t>
      </w:r>
      <w:r w:rsidR="00B06D4F">
        <w:rPr>
          <w:sz w:val="24"/>
          <w:szCs w:val="24"/>
        </w:rPr>
        <w:t>Chris Martin, Marie Sutherland,</w:t>
      </w:r>
      <w:r w:rsidR="00172EEE">
        <w:rPr>
          <w:sz w:val="24"/>
          <w:szCs w:val="24"/>
        </w:rPr>
        <w:t xml:space="preserve"> </w:t>
      </w:r>
      <w:r w:rsidR="00E16AC4">
        <w:rPr>
          <w:sz w:val="24"/>
          <w:szCs w:val="24"/>
        </w:rPr>
        <w:t>Linda Coulston</w:t>
      </w:r>
      <w:r w:rsidR="00612832">
        <w:rPr>
          <w:sz w:val="24"/>
          <w:szCs w:val="24"/>
        </w:rPr>
        <w:t xml:space="preserve">, </w:t>
      </w:r>
      <w:r w:rsidR="0096143C">
        <w:rPr>
          <w:sz w:val="24"/>
          <w:szCs w:val="24"/>
        </w:rPr>
        <w:t>Raewyn Paapu</w:t>
      </w:r>
      <w:r w:rsidR="00E16AC4">
        <w:rPr>
          <w:sz w:val="24"/>
          <w:szCs w:val="24"/>
        </w:rPr>
        <w:t xml:space="preserve">, </w:t>
      </w:r>
      <w:r w:rsidR="00AA034B">
        <w:rPr>
          <w:sz w:val="24"/>
          <w:szCs w:val="24"/>
        </w:rPr>
        <w:t>Martha Kelly</w:t>
      </w:r>
    </w:p>
    <w:p w14:paraId="4B819CEF" w14:textId="463B9712" w:rsidR="00081DBE" w:rsidRDefault="005C3837" w:rsidP="00172EEE">
      <w:pPr>
        <w:spacing w:after="0"/>
        <w:rPr>
          <w:sz w:val="24"/>
          <w:szCs w:val="24"/>
        </w:rPr>
      </w:pPr>
      <w:r w:rsidRPr="005224BF">
        <w:rPr>
          <w:b/>
          <w:sz w:val="24"/>
          <w:szCs w:val="24"/>
        </w:rPr>
        <w:t>Apolog</w:t>
      </w:r>
      <w:r w:rsidR="00BA2137">
        <w:rPr>
          <w:b/>
          <w:sz w:val="24"/>
          <w:szCs w:val="24"/>
        </w:rPr>
        <w:t>ies</w:t>
      </w:r>
      <w:r w:rsidR="00D773FA" w:rsidRPr="0049347B">
        <w:rPr>
          <w:sz w:val="24"/>
          <w:szCs w:val="24"/>
        </w:rPr>
        <w:t xml:space="preserve">: </w:t>
      </w:r>
      <w:r w:rsidR="0096143C">
        <w:rPr>
          <w:sz w:val="24"/>
          <w:szCs w:val="24"/>
        </w:rPr>
        <w:t>Dianne Saunders</w:t>
      </w:r>
    </w:p>
    <w:p w14:paraId="4AED9B35" w14:textId="77777777" w:rsidR="00913292" w:rsidRDefault="00913292" w:rsidP="00172EEE">
      <w:pPr>
        <w:spacing w:after="0"/>
        <w:rPr>
          <w:sz w:val="24"/>
          <w:szCs w:val="24"/>
        </w:rPr>
      </w:pPr>
    </w:p>
    <w:p w14:paraId="18682E40" w14:textId="6FC31999" w:rsidR="00913292" w:rsidRPr="0049347B" w:rsidRDefault="00913292" w:rsidP="00172EEE">
      <w:pPr>
        <w:spacing w:after="0"/>
        <w:rPr>
          <w:sz w:val="24"/>
          <w:szCs w:val="24"/>
        </w:rPr>
      </w:pPr>
      <w:r>
        <w:rPr>
          <w:sz w:val="24"/>
          <w:szCs w:val="24"/>
        </w:rPr>
        <w:t>Meeting started 14.15.</w:t>
      </w:r>
    </w:p>
    <w:p w14:paraId="3E545D00" w14:textId="77777777" w:rsidR="00BE0087" w:rsidRDefault="00BE0087" w:rsidP="00BE0087">
      <w:pPr>
        <w:spacing w:after="0" w:line="240" w:lineRule="auto"/>
        <w:rPr>
          <w:sz w:val="24"/>
          <w:szCs w:val="24"/>
        </w:rPr>
      </w:pPr>
    </w:p>
    <w:p w14:paraId="0A601378" w14:textId="6BC4BD18" w:rsidR="00374430" w:rsidRDefault="00D250BB" w:rsidP="00913292">
      <w:pPr>
        <w:spacing w:after="0" w:line="240" w:lineRule="auto"/>
        <w:rPr>
          <w:b/>
          <w:sz w:val="24"/>
          <w:szCs w:val="24"/>
        </w:rPr>
      </w:pPr>
      <w:r w:rsidRPr="00BE0087">
        <w:rPr>
          <w:b/>
          <w:sz w:val="24"/>
          <w:szCs w:val="24"/>
        </w:rPr>
        <w:t xml:space="preserve">Decisions: </w:t>
      </w:r>
    </w:p>
    <w:p w14:paraId="1E1A1637" w14:textId="77777777" w:rsidR="00913292" w:rsidRDefault="00913292" w:rsidP="00913292">
      <w:pPr>
        <w:spacing w:after="0" w:line="240" w:lineRule="auto"/>
        <w:rPr>
          <w:b/>
          <w:sz w:val="24"/>
          <w:szCs w:val="24"/>
        </w:rPr>
      </w:pPr>
    </w:p>
    <w:p w14:paraId="69D30D93" w14:textId="431938C9" w:rsidR="00913292" w:rsidRDefault="00913292" w:rsidP="00913292">
      <w:pPr>
        <w:spacing w:after="0" w:line="240" w:lineRule="auto"/>
        <w:rPr>
          <w:b/>
          <w:sz w:val="24"/>
          <w:szCs w:val="24"/>
        </w:rPr>
      </w:pPr>
      <w:r>
        <w:rPr>
          <w:b/>
          <w:sz w:val="24"/>
          <w:szCs w:val="24"/>
        </w:rPr>
        <w:t xml:space="preserve">Board vacancies: </w:t>
      </w:r>
    </w:p>
    <w:p w14:paraId="76407817" w14:textId="2BD8E7D7" w:rsidR="00913292" w:rsidRDefault="00913292" w:rsidP="00283FC0">
      <w:pPr>
        <w:pStyle w:val="ListParagraph"/>
        <w:numPr>
          <w:ilvl w:val="0"/>
          <w:numId w:val="1"/>
        </w:numPr>
        <w:spacing w:after="0" w:line="240" w:lineRule="auto"/>
        <w:rPr>
          <w:sz w:val="24"/>
          <w:szCs w:val="24"/>
        </w:rPr>
      </w:pPr>
      <w:r>
        <w:rPr>
          <w:sz w:val="24"/>
          <w:szCs w:val="24"/>
        </w:rPr>
        <w:t>Frank Ball resigned from the board. Ma</w:t>
      </w:r>
      <w:r w:rsidR="009C0550">
        <w:rPr>
          <w:sz w:val="24"/>
          <w:szCs w:val="24"/>
        </w:rPr>
        <w:t>r</w:t>
      </w:r>
      <w:r>
        <w:rPr>
          <w:sz w:val="24"/>
          <w:szCs w:val="24"/>
        </w:rPr>
        <w:t xml:space="preserve">tha to arrange letter of thanks. </w:t>
      </w:r>
    </w:p>
    <w:p w14:paraId="224BEFBC" w14:textId="77777777" w:rsidR="00913292" w:rsidRDefault="00913292" w:rsidP="00283FC0">
      <w:pPr>
        <w:pStyle w:val="ListParagraph"/>
        <w:numPr>
          <w:ilvl w:val="0"/>
          <w:numId w:val="1"/>
        </w:numPr>
        <w:spacing w:after="0" w:line="240" w:lineRule="auto"/>
        <w:rPr>
          <w:sz w:val="24"/>
          <w:szCs w:val="24"/>
        </w:rPr>
      </w:pPr>
      <w:r>
        <w:rPr>
          <w:sz w:val="24"/>
          <w:szCs w:val="24"/>
        </w:rPr>
        <w:t>Shona Geary is tentatively interested in being on the SGA board. The board would like to proceed with this appointment. Martha to proceed with invitation and if successful, follow the required process in accordance with the rules to arrange appointment.</w:t>
      </w:r>
    </w:p>
    <w:p w14:paraId="770564F1" w14:textId="69CF79B6" w:rsidR="007E0D90" w:rsidRDefault="007E0D90" w:rsidP="00283FC0">
      <w:pPr>
        <w:pStyle w:val="ListParagraph"/>
        <w:numPr>
          <w:ilvl w:val="0"/>
          <w:numId w:val="1"/>
        </w:numPr>
        <w:spacing w:after="0" w:line="240" w:lineRule="auto"/>
        <w:rPr>
          <w:sz w:val="24"/>
          <w:szCs w:val="24"/>
        </w:rPr>
      </w:pPr>
      <w:r>
        <w:rPr>
          <w:sz w:val="24"/>
          <w:szCs w:val="24"/>
        </w:rPr>
        <w:t xml:space="preserve">Vacant Treasurer position: Discussion that the financial risk concern between SGA and members may be because of shared governance. This is to be confirmed and the board advised. Once this is done, if there is no enhanced risk in doing so, Linda will contact Gwen Bush, the treasurer for SuperGrans Tairawhiti and invite her to be Treasurer for SGA.  </w:t>
      </w:r>
    </w:p>
    <w:p w14:paraId="504EAAE5" w14:textId="77777777" w:rsidR="00FF1878" w:rsidRPr="00FF1878" w:rsidRDefault="00FF1878" w:rsidP="00FF1878">
      <w:pPr>
        <w:spacing w:after="0" w:line="240" w:lineRule="auto"/>
        <w:rPr>
          <w:sz w:val="24"/>
          <w:szCs w:val="24"/>
        </w:rPr>
      </w:pPr>
    </w:p>
    <w:p w14:paraId="6FA134C8" w14:textId="690674B2" w:rsidR="007E0D90" w:rsidRDefault="007E0D90" w:rsidP="007E0D90">
      <w:pPr>
        <w:spacing w:after="0" w:line="240" w:lineRule="auto"/>
        <w:rPr>
          <w:b/>
          <w:sz w:val="24"/>
          <w:szCs w:val="24"/>
        </w:rPr>
      </w:pPr>
      <w:r w:rsidRPr="007E0D90">
        <w:rPr>
          <w:b/>
          <w:sz w:val="24"/>
          <w:szCs w:val="24"/>
        </w:rPr>
        <w:t xml:space="preserve">Hon Tracey Martin meeting: </w:t>
      </w:r>
    </w:p>
    <w:p w14:paraId="37B7C747" w14:textId="6F26B4FA" w:rsidR="007E0D90" w:rsidRPr="007E0D90" w:rsidRDefault="007E0D90" w:rsidP="00283FC0">
      <w:pPr>
        <w:pStyle w:val="ListParagraph"/>
        <w:numPr>
          <w:ilvl w:val="0"/>
          <w:numId w:val="2"/>
        </w:numPr>
        <w:spacing w:after="0" w:line="240" w:lineRule="auto"/>
        <w:rPr>
          <w:sz w:val="24"/>
          <w:szCs w:val="24"/>
        </w:rPr>
      </w:pPr>
      <w:r w:rsidRPr="007E0D90">
        <w:rPr>
          <w:sz w:val="24"/>
          <w:szCs w:val="24"/>
        </w:rPr>
        <w:t>Martha could not attend due to a cancelled flight</w:t>
      </w:r>
    </w:p>
    <w:p w14:paraId="16D47204" w14:textId="7741324A" w:rsidR="007E0D90" w:rsidRDefault="007E0D90" w:rsidP="00283FC0">
      <w:pPr>
        <w:pStyle w:val="ListParagraph"/>
        <w:numPr>
          <w:ilvl w:val="0"/>
          <w:numId w:val="2"/>
        </w:numPr>
        <w:spacing w:after="0" w:line="240" w:lineRule="auto"/>
        <w:rPr>
          <w:sz w:val="24"/>
          <w:szCs w:val="24"/>
        </w:rPr>
      </w:pPr>
      <w:r>
        <w:rPr>
          <w:sz w:val="24"/>
          <w:szCs w:val="24"/>
        </w:rPr>
        <w:t xml:space="preserve">Chris and Linda attended. </w:t>
      </w:r>
    </w:p>
    <w:p w14:paraId="590A3286" w14:textId="77721FD8" w:rsidR="007E0D90" w:rsidRDefault="007E0D90" w:rsidP="00283FC0">
      <w:pPr>
        <w:pStyle w:val="ListParagraph"/>
        <w:numPr>
          <w:ilvl w:val="0"/>
          <w:numId w:val="2"/>
        </w:numPr>
        <w:spacing w:after="0" w:line="240" w:lineRule="auto"/>
        <w:rPr>
          <w:sz w:val="24"/>
          <w:szCs w:val="24"/>
        </w:rPr>
      </w:pPr>
      <w:r>
        <w:rPr>
          <w:sz w:val="24"/>
          <w:szCs w:val="24"/>
        </w:rPr>
        <w:t xml:space="preserve">Gave good </w:t>
      </w:r>
      <w:r w:rsidR="007B5AC7">
        <w:rPr>
          <w:sz w:val="24"/>
          <w:szCs w:val="24"/>
        </w:rPr>
        <w:t>overview</w:t>
      </w:r>
      <w:r>
        <w:rPr>
          <w:sz w:val="24"/>
          <w:szCs w:val="24"/>
        </w:rPr>
        <w:t xml:space="preserve"> of SuperGrans to Minister.</w:t>
      </w:r>
    </w:p>
    <w:p w14:paraId="1B334B81" w14:textId="5209DC5B" w:rsidR="007E0D90" w:rsidRDefault="007E0D90" w:rsidP="00283FC0">
      <w:pPr>
        <w:pStyle w:val="ListParagraph"/>
        <w:numPr>
          <w:ilvl w:val="0"/>
          <w:numId w:val="2"/>
        </w:numPr>
        <w:spacing w:after="0" w:line="240" w:lineRule="auto"/>
        <w:rPr>
          <w:sz w:val="24"/>
          <w:szCs w:val="24"/>
        </w:rPr>
      </w:pPr>
      <w:r>
        <w:rPr>
          <w:sz w:val="24"/>
          <w:szCs w:val="24"/>
        </w:rPr>
        <w:t>Martha to write letter to Minister to thank for her time, reiterate the message and point out that sustainable funding is required to achieve the outcomes for clients. Moved: Linda/Seconded: Marie. All agreed.</w:t>
      </w:r>
    </w:p>
    <w:p w14:paraId="4EA84DD0" w14:textId="77777777" w:rsidR="00FF1878" w:rsidRPr="00FF1878" w:rsidRDefault="00FF1878" w:rsidP="00FF1878">
      <w:pPr>
        <w:spacing w:after="0" w:line="240" w:lineRule="auto"/>
        <w:rPr>
          <w:sz w:val="24"/>
          <w:szCs w:val="24"/>
        </w:rPr>
      </w:pPr>
    </w:p>
    <w:p w14:paraId="3D2510FF" w14:textId="47A716A5" w:rsidR="007E0D90" w:rsidRPr="007E0D90" w:rsidRDefault="007E0D90" w:rsidP="007E0D90">
      <w:pPr>
        <w:spacing w:after="0" w:line="240" w:lineRule="auto"/>
        <w:rPr>
          <w:b/>
          <w:sz w:val="24"/>
          <w:szCs w:val="24"/>
        </w:rPr>
      </w:pPr>
      <w:r w:rsidRPr="007E0D90">
        <w:rPr>
          <w:b/>
          <w:sz w:val="24"/>
          <w:szCs w:val="24"/>
        </w:rPr>
        <w:t xml:space="preserve">Wairarapa SuperGrans situation: </w:t>
      </w:r>
    </w:p>
    <w:p w14:paraId="60BCB92F" w14:textId="527CC095" w:rsidR="00913292" w:rsidRDefault="007E0D90" w:rsidP="00283FC0">
      <w:pPr>
        <w:pStyle w:val="ListParagraph"/>
        <w:numPr>
          <w:ilvl w:val="0"/>
          <w:numId w:val="3"/>
        </w:numPr>
        <w:spacing w:after="0" w:line="240" w:lineRule="auto"/>
        <w:rPr>
          <w:sz w:val="24"/>
          <w:szCs w:val="24"/>
        </w:rPr>
      </w:pPr>
      <w:r>
        <w:rPr>
          <w:sz w:val="24"/>
          <w:szCs w:val="24"/>
        </w:rPr>
        <w:t xml:space="preserve">Wairarapa SuperGrans Trust is to be disestablished and Connecting Communities will deliver life skill services in their name. Martha to obtain the view of all members on whether Connecting Communities Wairarapa should be invited to be a member of SGA. </w:t>
      </w:r>
      <w:r w:rsidR="00080FED">
        <w:rPr>
          <w:sz w:val="24"/>
          <w:szCs w:val="24"/>
        </w:rPr>
        <w:t xml:space="preserve">This requires consideration of the criteria for membership, in particular: is the SuperGrans name a critical requirement (either in the operating name or service name)? If the name is not a critical requirement, is providing life skills services </w:t>
      </w:r>
      <w:r w:rsidR="00D50E7E">
        <w:rPr>
          <w:sz w:val="24"/>
          <w:szCs w:val="24"/>
        </w:rPr>
        <w:t>an adequate criteria?</w:t>
      </w:r>
      <w:r w:rsidR="00080FED">
        <w:rPr>
          <w:sz w:val="24"/>
          <w:szCs w:val="24"/>
        </w:rPr>
        <w:t xml:space="preserve"> </w:t>
      </w:r>
    </w:p>
    <w:p w14:paraId="001BE551" w14:textId="690D43E0" w:rsidR="00D50E7E" w:rsidRDefault="00D50E7E" w:rsidP="00283FC0">
      <w:pPr>
        <w:pStyle w:val="ListParagraph"/>
        <w:numPr>
          <w:ilvl w:val="0"/>
          <w:numId w:val="3"/>
        </w:numPr>
        <w:spacing w:after="0" w:line="240" w:lineRule="auto"/>
        <w:rPr>
          <w:sz w:val="24"/>
          <w:szCs w:val="24"/>
        </w:rPr>
      </w:pPr>
      <w:r>
        <w:rPr>
          <w:sz w:val="24"/>
          <w:szCs w:val="24"/>
        </w:rPr>
        <w:t>Martha has consulted lawyer to advise on legalities on a non-SuperGrans organisation being a member and to advise what changes to the rules would enable this if the current rules do not enable.</w:t>
      </w:r>
    </w:p>
    <w:p w14:paraId="16F4F038" w14:textId="27A2455F" w:rsidR="00D50E7E" w:rsidRDefault="00D50E7E" w:rsidP="00283FC0">
      <w:pPr>
        <w:pStyle w:val="ListParagraph"/>
        <w:numPr>
          <w:ilvl w:val="0"/>
          <w:numId w:val="3"/>
        </w:numPr>
        <w:spacing w:after="0" w:line="240" w:lineRule="auto"/>
        <w:rPr>
          <w:sz w:val="24"/>
          <w:szCs w:val="24"/>
        </w:rPr>
      </w:pPr>
      <w:r>
        <w:rPr>
          <w:sz w:val="24"/>
          <w:szCs w:val="24"/>
        </w:rPr>
        <w:t xml:space="preserve">Martha to keep in touch with Connecting Communities Wairarapa while decisions are being made to maintain the relationship. </w:t>
      </w:r>
    </w:p>
    <w:p w14:paraId="000630DC" w14:textId="77777777" w:rsidR="00FF1878" w:rsidRPr="00FF1878" w:rsidRDefault="00FF1878" w:rsidP="00FF1878">
      <w:pPr>
        <w:spacing w:after="0" w:line="240" w:lineRule="auto"/>
        <w:rPr>
          <w:sz w:val="24"/>
          <w:szCs w:val="24"/>
        </w:rPr>
      </w:pPr>
    </w:p>
    <w:p w14:paraId="01106BE9" w14:textId="77777777" w:rsidR="00FF1878" w:rsidRPr="00FF1878" w:rsidRDefault="00FF1878" w:rsidP="00FF1878">
      <w:pPr>
        <w:spacing w:after="0" w:line="240" w:lineRule="auto"/>
        <w:rPr>
          <w:sz w:val="24"/>
          <w:szCs w:val="24"/>
        </w:rPr>
      </w:pPr>
    </w:p>
    <w:p w14:paraId="3F9BFB7C" w14:textId="511A3763" w:rsidR="00D50E7E" w:rsidRDefault="00D50E7E" w:rsidP="00D50E7E">
      <w:pPr>
        <w:spacing w:after="0" w:line="240" w:lineRule="auto"/>
        <w:ind w:left="360"/>
        <w:rPr>
          <w:b/>
          <w:sz w:val="24"/>
          <w:szCs w:val="24"/>
        </w:rPr>
      </w:pPr>
      <w:r w:rsidRPr="00D50E7E">
        <w:rPr>
          <w:b/>
          <w:sz w:val="24"/>
          <w:szCs w:val="24"/>
        </w:rPr>
        <w:lastRenderedPageBreak/>
        <w:t xml:space="preserve">Promotional Items: </w:t>
      </w:r>
    </w:p>
    <w:p w14:paraId="712DEA6F" w14:textId="7977CD26" w:rsidR="00D50E7E" w:rsidRDefault="00D50E7E" w:rsidP="00283FC0">
      <w:pPr>
        <w:pStyle w:val="ListParagraph"/>
        <w:numPr>
          <w:ilvl w:val="0"/>
          <w:numId w:val="4"/>
        </w:numPr>
        <w:spacing w:after="0" w:line="240" w:lineRule="auto"/>
        <w:rPr>
          <w:sz w:val="24"/>
          <w:szCs w:val="24"/>
        </w:rPr>
      </w:pPr>
      <w:r w:rsidRPr="00D50E7E">
        <w:rPr>
          <w:sz w:val="24"/>
          <w:szCs w:val="24"/>
        </w:rPr>
        <w:t xml:space="preserve">Purchase of promotional items </w:t>
      </w:r>
      <w:r>
        <w:rPr>
          <w:sz w:val="24"/>
          <w:szCs w:val="24"/>
        </w:rPr>
        <w:t>may proceed with remaining Lotteries funds prior to the reporting date. The amount indicated</w:t>
      </w:r>
      <w:r w:rsidR="00546585">
        <w:rPr>
          <w:sz w:val="24"/>
          <w:szCs w:val="24"/>
        </w:rPr>
        <w:t>. T</w:t>
      </w:r>
      <w:r>
        <w:rPr>
          <w:sz w:val="24"/>
          <w:szCs w:val="24"/>
        </w:rPr>
        <w:t xml:space="preserve">he board acknowledged that this may vary at the time. Items to be purchased are: </w:t>
      </w:r>
    </w:p>
    <w:p w14:paraId="747643A9" w14:textId="197B21AB" w:rsidR="00D50E7E" w:rsidRPr="00FF1878" w:rsidRDefault="00D50E7E" w:rsidP="00283FC0">
      <w:pPr>
        <w:pStyle w:val="ListParagraph"/>
        <w:numPr>
          <w:ilvl w:val="1"/>
          <w:numId w:val="4"/>
        </w:numPr>
        <w:spacing w:after="0" w:line="240" w:lineRule="auto"/>
        <w:rPr>
          <w:b/>
          <w:sz w:val="24"/>
          <w:szCs w:val="24"/>
        </w:rPr>
      </w:pPr>
      <w:r>
        <w:rPr>
          <w:sz w:val="24"/>
          <w:szCs w:val="24"/>
        </w:rPr>
        <w:t xml:space="preserve">Pens, Peelers, Measuring cups and Measuring Spoons with the same quantity of measuring cups and measuring spoons and any additional funds to spent on  peelers. </w:t>
      </w:r>
    </w:p>
    <w:p w14:paraId="5B16C546" w14:textId="77777777" w:rsidR="00FF1878" w:rsidRPr="00FF1878" w:rsidRDefault="00FF1878" w:rsidP="00FF1878">
      <w:pPr>
        <w:spacing w:after="0" w:line="240" w:lineRule="auto"/>
        <w:rPr>
          <w:b/>
          <w:sz w:val="24"/>
          <w:szCs w:val="24"/>
        </w:rPr>
      </w:pPr>
    </w:p>
    <w:p w14:paraId="23C75E9C" w14:textId="42E2EC82" w:rsidR="00546585" w:rsidRPr="00546585" w:rsidRDefault="00546585" w:rsidP="0059501F">
      <w:pPr>
        <w:spacing w:after="0" w:line="240" w:lineRule="auto"/>
        <w:rPr>
          <w:b/>
          <w:sz w:val="24"/>
          <w:szCs w:val="24"/>
        </w:rPr>
      </w:pPr>
      <w:r w:rsidRPr="00546585">
        <w:rPr>
          <w:b/>
          <w:sz w:val="24"/>
          <w:szCs w:val="24"/>
        </w:rPr>
        <w:t>March Seminar Date:</w:t>
      </w:r>
    </w:p>
    <w:p w14:paraId="1697FC9D" w14:textId="0BF8E051" w:rsidR="00546585" w:rsidRDefault="00546585" w:rsidP="00283FC0">
      <w:pPr>
        <w:pStyle w:val="ListParagraph"/>
        <w:numPr>
          <w:ilvl w:val="0"/>
          <w:numId w:val="4"/>
        </w:numPr>
        <w:spacing w:after="0" w:line="240" w:lineRule="auto"/>
        <w:rPr>
          <w:sz w:val="24"/>
          <w:szCs w:val="24"/>
        </w:rPr>
      </w:pPr>
      <w:r w:rsidRPr="00546585">
        <w:rPr>
          <w:sz w:val="24"/>
          <w:szCs w:val="24"/>
        </w:rPr>
        <w:t>This 2 day seminar is tentatively set for Wednesday 13</w:t>
      </w:r>
      <w:r w:rsidRPr="00546585">
        <w:rPr>
          <w:sz w:val="24"/>
          <w:szCs w:val="24"/>
          <w:vertAlign w:val="superscript"/>
        </w:rPr>
        <w:t>th</w:t>
      </w:r>
      <w:r w:rsidRPr="00546585">
        <w:rPr>
          <w:sz w:val="24"/>
          <w:szCs w:val="24"/>
        </w:rPr>
        <w:t xml:space="preserve"> and Thursday 14</w:t>
      </w:r>
      <w:r w:rsidRPr="00546585">
        <w:rPr>
          <w:sz w:val="24"/>
          <w:szCs w:val="24"/>
          <w:vertAlign w:val="superscript"/>
        </w:rPr>
        <w:t>th</w:t>
      </w:r>
      <w:r w:rsidRPr="00546585">
        <w:rPr>
          <w:sz w:val="24"/>
          <w:szCs w:val="24"/>
        </w:rPr>
        <w:t xml:space="preserve"> March, 2019. </w:t>
      </w:r>
    </w:p>
    <w:p w14:paraId="65C24968" w14:textId="6379D886" w:rsidR="00546585" w:rsidRDefault="005B53A8" w:rsidP="00283FC0">
      <w:pPr>
        <w:pStyle w:val="ListParagraph"/>
        <w:numPr>
          <w:ilvl w:val="1"/>
          <w:numId w:val="4"/>
        </w:numPr>
        <w:spacing w:after="0" w:line="240" w:lineRule="auto"/>
        <w:rPr>
          <w:sz w:val="24"/>
          <w:szCs w:val="24"/>
        </w:rPr>
      </w:pPr>
      <w:r>
        <w:rPr>
          <w:sz w:val="24"/>
          <w:szCs w:val="24"/>
        </w:rPr>
        <w:t>To be confirmed with members and v</w:t>
      </w:r>
      <w:r w:rsidR="00546585">
        <w:rPr>
          <w:sz w:val="24"/>
          <w:szCs w:val="24"/>
        </w:rPr>
        <w:t xml:space="preserve">enue bookings </w:t>
      </w:r>
      <w:r>
        <w:rPr>
          <w:sz w:val="24"/>
          <w:szCs w:val="24"/>
        </w:rPr>
        <w:t>m</w:t>
      </w:r>
      <w:r w:rsidR="00546585">
        <w:rPr>
          <w:sz w:val="24"/>
          <w:szCs w:val="24"/>
        </w:rPr>
        <w:t xml:space="preserve">ade </w:t>
      </w:r>
      <w:r>
        <w:rPr>
          <w:sz w:val="24"/>
          <w:szCs w:val="24"/>
        </w:rPr>
        <w:t>accordingly</w:t>
      </w:r>
      <w:r w:rsidR="00546585">
        <w:rPr>
          <w:sz w:val="24"/>
          <w:szCs w:val="24"/>
        </w:rPr>
        <w:t xml:space="preserve">. </w:t>
      </w:r>
    </w:p>
    <w:p w14:paraId="57E0AB32" w14:textId="77777777" w:rsidR="00FF1878" w:rsidRPr="00FF1878" w:rsidRDefault="00FF1878" w:rsidP="00FF1878">
      <w:pPr>
        <w:spacing w:after="0" w:line="240" w:lineRule="auto"/>
        <w:rPr>
          <w:sz w:val="24"/>
          <w:szCs w:val="24"/>
        </w:rPr>
      </w:pPr>
    </w:p>
    <w:p w14:paraId="69870DA5" w14:textId="0831D7CE" w:rsidR="00546585" w:rsidRDefault="00546585" w:rsidP="00546585">
      <w:pPr>
        <w:spacing w:after="0" w:line="240" w:lineRule="auto"/>
        <w:rPr>
          <w:b/>
          <w:sz w:val="24"/>
          <w:szCs w:val="24"/>
        </w:rPr>
      </w:pPr>
      <w:r w:rsidRPr="00546585">
        <w:rPr>
          <w:b/>
          <w:sz w:val="24"/>
          <w:szCs w:val="24"/>
        </w:rPr>
        <w:t xml:space="preserve">Chloe Wright as patron: </w:t>
      </w:r>
    </w:p>
    <w:p w14:paraId="7B30B540" w14:textId="2AD4A047" w:rsidR="00546585" w:rsidRDefault="00546585" w:rsidP="00283FC0">
      <w:pPr>
        <w:pStyle w:val="ListParagraph"/>
        <w:numPr>
          <w:ilvl w:val="0"/>
          <w:numId w:val="4"/>
        </w:numPr>
        <w:spacing w:after="0" w:line="240" w:lineRule="auto"/>
        <w:rPr>
          <w:sz w:val="24"/>
          <w:szCs w:val="24"/>
        </w:rPr>
      </w:pPr>
      <w:r>
        <w:rPr>
          <w:sz w:val="24"/>
          <w:szCs w:val="24"/>
        </w:rPr>
        <w:t xml:space="preserve">The board decided that a September event was too early for a patron event and Chloe Wright is to be advised we will hold an event regarding her patronage </w:t>
      </w:r>
      <w:r w:rsidR="005B53A8">
        <w:rPr>
          <w:sz w:val="24"/>
          <w:szCs w:val="24"/>
        </w:rPr>
        <w:t>on 13</w:t>
      </w:r>
      <w:r w:rsidR="005B53A8" w:rsidRPr="005B53A8">
        <w:rPr>
          <w:sz w:val="24"/>
          <w:szCs w:val="24"/>
          <w:vertAlign w:val="superscript"/>
        </w:rPr>
        <w:t>th</w:t>
      </w:r>
      <w:r w:rsidR="005B53A8">
        <w:rPr>
          <w:sz w:val="24"/>
          <w:szCs w:val="24"/>
        </w:rPr>
        <w:t xml:space="preserve"> or 14</w:t>
      </w:r>
      <w:r w:rsidR="005B53A8" w:rsidRPr="005B53A8">
        <w:rPr>
          <w:sz w:val="24"/>
          <w:szCs w:val="24"/>
          <w:vertAlign w:val="superscript"/>
        </w:rPr>
        <w:t>th</w:t>
      </w:r>
      <w:r w:rsidR="005B53A8">
        <w:rPr>
          <w:sz w:val="24"/>
          <w:szCs w:val="24"/>
        </w:rPr>
        <w:t xml:space="preserve">  March 2019 at a time suitable with her. Martha to confirm with Chloe. </w:t>
      </w:r>
    </w:p>
    <w:p w14:paraId="4FD0C44B" w14:textId="77777777" w:rsidR="00FF1878" w:rsidRPr="00FF1878" w:rsidRDefault="00FF1878" w:rsidP="00FF1878">
      <w:pPr>
        <w:spacing w:after="0" w:line="240" w:lineRule="auto"/>
        <w:rPr>
          <w:sz w:val="24"/>
          <w:szCs w:val="24"/>
        </w:rPr>
      </w:pPr>
    </w:p>
    <w:p w14:paraId="43839AC0" w14:textId="5460A096" w:rsidR="005B53A8" w:rsidRDefault="005B53A8" w:rsidP="005B53A8">
      <w:pPr>
        <w:spacing w:after="0" w:line="240" w:lineRule="auto"/>
        <w:rPr>
          <w:b/>
          <w:sz w:val="24"/>
          <w:szCs w:val="24"/>
        </w:rPr>
      </w:pPr>
      <w:r w:rsidRPr="005B53A8">
        <w:rPr>
          <w:b/>
          <w:sz w:val="24"/>
          <w:szCs w:val="24"/>
        </w:rPr>
        <w:t>Waipukarau SuperGrans</w:t>
      </w:r>
      <w:r>
        <w:rPr>
          <w:b/>
          <w:sz w:val="24"/>
          <w:szCs w:val="24"/>
        </w:rPr>
        <w:t>:</w:t>
      </w:r>
    </w:p>
    <w:p w14:paraId="4630ACC3" w14:textId="5D0E0387" w:rsidR="005B53A8" w:rsidRDefault="005B53A8" w:rsidP="00283FC0">
      <w:pPr>
        <w:pStyle w:val="ListParagraph"/>
        <w:numPr>
          <w:ilvl w:val="0"/>
          <w:numId w:val="4"/>
        </w:numPr>
        <w:spacing w:after="0" w:line="240" w:lineRule="auto"/>
        <w:rPr>
          <w:sz w:val="24"/>
          <w:szCs w:val="24"/>
        </w:rPr>
      </w:pPr>
      <w:r w:rsidRPr="005B53A8">
        <w:rPr>
          <w:sz w:val="24"/>
          <w:szCs w:val="24"/>
        </w:rPr>
        <w:t xml:space="preserve">Martha to </w:t>
      </w:r>
      <w:r w:rsidR="007B5AC7" w:rsidRPr="005B53A8">
        <w:rPr>
          <w:sz w:val="24"/>
          <w:szCs w:val="24"/>
        </w:rPr>
        <w:t>pursue</w:t>
      </w:r>
      <w:r w:rsidRPr="005B53A8">
        <w:rPr>
          <w:sz w:val="24"/>
          <w:szCs w:val="24"/>
        </w:rPr>
        <w:t xml:space="preserve"> options for getting a SuperGrans going in Waipukarau. </w:t>
      </w:r>
    </w:p>
    <w:p w14:paraId="12293543" w14:textId="00580D7B" w:rsidR="005B53A8" w:rsidRDefault="005B53A8" w:rsidP="00283FC0">
      <w:pPr>
        <w:pStyle w:val="ListParagraph"/>
        <w:numPr>
          <w:ilvl w:val="0"/>
          <w:numId w:val="4"/>
        </w:numPr>
        <w:spacing w:after="0" w:line="240" w:lineRule="auto"/>
        <w:rPr>
          <w:sz w:val="24"/>
          <w:szCs w:val="24"/>
        </w:rPr>
      </w:pPr>
      <w:r>
        <w:rPr>
          <w:sz w:val="24"/>
          <w:szCs w:val="24"/>
        </w:rPr>
        <w:t xml:space="preserve">To consider the possibility of a SuperGrans in the area acting as an umbrella trust but also explore other possibilities. </w:t>
      </w:r>
    </w:p>
    <w:p w14:paraId="6A4617B5" w14:textId="77777777" w:rsidR="00FF1878" w:rsidRPr="00FF1878" w:rsidRDefault="00FF1878" w:rsidP="00FF1878">
      <w:pPr>
        <w:spacing w:after="0" w:line="240" w:lineRule="auto"/>
        <w:rPr>
          <w:sz w:val="24"/>
          <w:szCs w:val="24"/>
        </w:rPr>
      </w:pPr>
    </w:p>
    <w:p w14:paraId="5323836A" w14:textId="52D65940" w:rsidR="005B53A8" w:rsidRDefault="005B53A8" w:rsidP="005B53A8">
      <w:pPr>
        <w:spacing w:after="0" w:line="240" w:lineRule="auto"/>
        <w:rPr>
          <w:sz w:val="24"/>
          <w:szCs w:val="24"/>
        </w:rPr>
      </w:pPr>
      <w:r w:rsidRPr="005B53A8">
        <w:rPr>
          <w:b/>
          <w:sz w:val="24"/>
          <w:szCs w:val="24"/>
        </w:rPr>
        <w:t>Cyber Insurance</w:t>
      </w:r>
      <w:r>
        <w:rPr>
          <w:sz w:val="24"/>
          <w:szCs w:val="24"/>
        </w:rPr>
        <w:t xml:space="preserve">: Cost $500 pa per organisation for $1M cover. SGA not to purchase. Martha to inform all members and provide option. </w:t>
      </w:r>
    </w:p>
    <w:p w14:paraId="3ACA6BE2" w14:textId="77777777" w:rsidR="005B53A8" w:rsidRDefault="005B53A8" w:rsidP="005B53A8">
      <w:pPr>
        <w:spacing w:after="0" w:line="240" w:lineRule="auto"/>
        <w:rPr>
          <w:sz w:val="24"/>
          <w:szCs w:val="24"/>
        </w:rPr>
      </w:pPr>
    </w:p>
    <w:p w14:paraId="5610854A" w14:textId="76F89DCB" w:rsidR="005B53A8" w:rsidRDefault="005B53A8" w:rsidP="005B53A8">
      <w:pPr>
        <w:spacing w:after="0" w:line="240" w:lineRule="auto"/>
        <w:rPr>
          <w:b/>
          <w:sz w:val="24"/>
          <w:szCs w:val="24"/>
        </w:rPr>
      </w:pPr>
      <w:r w:rsidRPr="005B53A8">
        <w:rPr>
          <w:b/>
          <w:sz w:val="24"/>
          <w:szCs w:val="24"/>
        </w:rPr>
        <w:t xml:space="preserve">Community Leadership Fund: </w:t>
      </w:r>
    </w:p>
    <w:p w14:paraId="02998FC0" w14:textId="728B7D42" w:rsidR="005B53A8" w:rsidRDefault="005B53A8" w:rsidP="00283FC0">
      <w:pPr>
        <w:pStyle w:val="ListParagraph"/>
        <w:numPr>
          <w:ilvl w:val="0"/>
          <w:numId w:val="5"/>
        </w:numPr>
        <w:spacing w:after="0" w:line="240" w:lineRule="auto"/>
        <w:rPr>
          <w:sz w:val="24"/>
          <w:szCs w:val="24"/>
        </w:rPr>
      </w:pPr>
      <w:r w:rsidRPr="005B53A8">
        <w:rPr>
          <w:sz w:val="24"/>
          <w:szCs w:val="24"/>
        </w:rPr>
        <w:t xml:space="preserve">Interest from board members in developing capability regarding management of volunteers and building volunteer capability. </w:t>
      </w:r>
      <w:r>
        <w:rPr>
          <w:sz w:val="24"/>
          <w:szCs w:val="24"/>
        </w:rPr>
        <w:t>Martha to consult with members regarding wider interest and progress from there.</w:t>
      </w:r>
    </w:p>
    <w:p w14:paraId="242681A3" w14:textId="77777777" w:rsidR="00FF1878" w:rsidRPr="00FF1878" w:rsidRDefault="00FF1878" w:rsidP="00FF1878">
      <w:pPr>
        <w:spacing w:after="0" w:line="240" w:lineRule="auto"/>
        <w:rPr>
          <w:sz w:val="24"/>
          <w:szCs w:val="24"/>
        </w:rPr>
      </w:pPr>
    </w:p>
    <w:p w14:paraId="7D1039EF" w14:textId="6744E78F" w:rsidR="005B53A8" w:rsidRDefault="005B53A8" w:rsidP="005B53A8">
      <w:pPr>
        <w:spacing w:after="0" w:line="240" w:lineRule="auto"/>
        <w:rPr>
          <w:b/>
          <w:sz w:val="24"/>
          <w:szCs w:val="24"/>
        </w:rPr>
      </w:pPr>
      <w:r w:rsidRPr="005B53A8">
        <w:rPr>
          <w:b/>
          <w:sz w:val="24"/>
          <w:szCs w:val="24"/>
        </w:rPr>
        <w:t xml:space="preserve">Infoodle: </w:t>
      </w:r>
    </w:p>
    <w:p w14:paraId="5A2894CE" w14:textId="7E131F26" w:rsidR="005B53A8" w:rsidRDefault="005B53A8" w:rsidP="00283FC0">
      <w:pPr>
        <w:pStyle w:val="ListParagraph"/>
        <w:numPr>
          <w:ilvl w:val="0"/>
          <w:numId w:val="5"/>
        </w:numPr>
        <w:spacing w:after="0" w:line="240" w:lineRule="auto"/>
        <w:rPr>
          <w:b/>
          <w:sz w:val="24"/>
          <w:szCs w:val="24"/>
        </w:rPr>
      </w:pPr>
      <w:r w:rsidRPr="005B53A8">
        <w:rPr>
          <w:sz w:val="24"/>
          <w:szCs w:val="24"/>
        </w:rPr>
        <w:t xml:space="preserve">Some members expressed an interest in SGA providing infoodle as a CRM system. This is not available as a national module with member users because of our differences services and would be individual users. There may be some price advantage in group purchasing if enough interest. Martha to consult and progress accordingly. This is in the budgets through to 2021 and the board agreed to leave this </w:t>
      </w:r>
      <w:r w:rsidR="00930CC4">
        <w:rPr>
          <w:sz w:val="24"/>
          <w:szCs w:val="24"/>
        </w:rPr>
        <w:t xml:space="preserve">item </w:t>
      </w:r>
      <w:r w:rsidRPr="005B53A8">
        <w:rPr>
          <w:sz w:val="24"/>
          <w:szCs w:val="24"/>
        </w:rPr>
        <w:t>in.</w:t>
      </w:r>
      <w:r>
        <w:rPr>
          <w:b/>
          <w:sz w:val="24"/>
          <w:szCs w:val="24"/>
        </w:rPr>
        <w:t xml:space="preserve"> </w:t>
      </w:r>
    </w:p>
    <w:p w14:paraId="32542379" w14:textId="77777777" w:rsidR="00930CC4" w:rsidRDefault="00930CC4" w:rsidP="00930CC4">
      <w:pPr>
        <w:spacing w:after="0" w:line="240" w:lineRule="auto"/>
        <w:rPr>
          <w:b/>
          <w:sz w:val="24"/>
          <w:szCs w:val="24"/>
        </w:rPr>
      </w:pPr>
    </w:p>
    <w:p w14:paraId="3C10E327" w14:textId="2455354F" w:rsidR="00930CC4" w:rsidRDefault="00930CC4" w:rsidP="00930CC4">
      <w:pPr>
        <w:spacing w:after="0" w:line="240" w:lineRule="auto"/>
        <w:rPr>
          <w:sz w:val="24"/>
          <w:szCs w:val="24"/>
        </w:rPr>
      </w:pPr>
      <w:r>
        <w:rPr>
          <w:b/>
          <w:sz w:val="24"/>
          <w:szCs w:val="24"/>
        </w:rPr>
        <w:t xml:space="preserve">Creditors for payment as reported: </w:t>
      </w:r>
      <w:r w:rsidRPr="00930CC4">
        <w:rPr>
          <w:sz w:val="24"/>
          <w:szCs w:val="24"/>
        </w:rPr>
        <w:t>Moved accepted for payment: Linda/Seconded: Marie</w:t>
      </w:r>
      <w:r w:rsidR="00FF1878">
        <w:rPr>
          <w:sz w:val="24"/>
          <w:szCs w:val="24"/>
        </w:rPr>
        <w:t xml:space="preserve">. </w:t>
      </w:r>
      <w:r w:rsidR="00B84DFA">
        <w:rPr>
          <w:sz w:val="24"/>
          <w:szCs w:val="24"/>
        </w:rPr>
        <w:br/>
        <w:t xml:space="preserve">All agreed. </w:t>
      </w:r>
      <w:r w:rsidR="00FF1878">
        <w:rPr>
          <w:sz w:val="24"/>
          <w:szCs w:val="24"/>
        </w:rPr>
        <w:t xml:space="preserve">Chris noted a conflict of interest in payment of the Olive account as she was present at this board dinner. </w:t>
      </w:r>
    </w:p>
    <w:p w14:paraId="73EAE792" w14:textId="77777777" w:rsidR="006D2FB0" w:rsidRDefault="006D2FB0" w:rsidP="00930CC4">
      <w:pPr>
        <w:spacing w:after="0" w:line="240" w:lineRule="auto"/>
        <w:rPr>
          <w:sz w:val="24"/>
          <w:szCs w:val="24"/>
        </w:rPr>
      </w:pPr>
    </w:p>
    <w:p w14:paraId="6EE7166C" w14:textId="60E1A4B5" w:rsidR="00930CC4" w:rsidRDefault="00930CC4" w:rsidP="00930CC4">
      <w:pPr>
        <w:spacing w:after="0" w:line="240" w:lineRule="auto"/>
        <w:rPr>
          <w:b/>
          <w:sz w:val="24"/>
          <w:szCs w:val="24"/>
        </w:rPr>
      </w:pPr>
      <w:r w:rsidRPr="00930CC4">
        <w:rPr>
          <w:b/>
          <w:sz w:val="24"/>
          <w:szCs w:val="24"/>
        </w:rPr>
        <w:t xml:space="preserve">Financial Reporting: </w:t>
      </w:r>
    </w:p>
    <w:p w14:paraId="4B78A618" w14:textId="0CA4378F" w:rsidR="00930CC4" w:rsidRDefault="00930CC4" w:rsidP="00283FC0">
      <w:pPr>
        <w:pStyle w:val="ListParagraph"/>
        <w:numPr>
          <w:ilvl w:val="0"/>
          <w:numId w:val="5"/>
        </w:numPr>
        <w:spacing w:after="0" w:line="240" w:lineRule="auto"/>
        <w:rPr>
          <w:sz w:val="24"/>
          <w:szCs w:val="24"/>
        </w:rPr>
      </w:pPr>
      <w:r w:rsidRPr="00930CC4">
        <w:rPr>
          <w:sz w:val="24"/>
          <w:szCs w:val="24"/>
        </w:rPr>
        <w:t>Moved that reports as at 31 May be accepted: Moved Linda/Seconded: Chris</w:t>
      </w:r>
    </w:p>
    <w:p w14:paraId="12F42E90" w14:textId="055E7100" w:rsidR="00930CC4" w:rsidRDefault="00930CC4" w:rsidP="00283FC0">
      <w:pPr>
        <w:pStyle w:val="ListParagraph"/>
        <w:numPr>
          <w:ilvl w:val="1"/>
          <w:numId w:val="5"/>
        </w:numPr>
        <w:spacing w:after="0" w:line="240" w:lineRule="auto"/>
        <w:rPr>
          <w:sz w:val="24"/>
          <w:szCs w:val="24"/>
        </w:rPr>
      </w:pPr>
      <w:r>
        <w:rPr>
          <w:sz w:val="24"/>
          <w:szCs w:val="24"/>
        </w:rPr>
        <w:t>All to consider the reporting style and confirm suitability</w:t>
      </w:r>
    </w:p>
    <w:p w14:paraId="3CAAF3F9" w14:textId="1DFB9147" w:rsidR="00930CC4" w:rsidRDefault="00930CC4" w:rsidP="00283FC0">
      <w:pPr>
        <w:pStyle w:val="ListParagraph"/>
        <w:numPr>
          <w:ilvl w:val="0"/>
          <w:numId w:val="5"/>
        </w:numPr>
        <w:spacing w:after="0" w:line="240" w:lineRule="auto"/>
        <w:rPr>
          <w:sz w:val="24"/>
          <w:szCs w:val="24"/>
        </w:rPr>
      </w:pPr>
      <w:r>
        <w:rPr>
          <w:sz w:val="24"/>
          <w:szCs w:val="24"/>
        </w:rPr>
        <w:t xml:space="preserve">Budgets for Oct-Dec 2018 (updated), 2019, 2020 and 2021 submitted for approval. </w:t>
      </w:r>
    </w:p>
    <w:p w14:paraId="113AF5FC" w14:textId="145594E3" w:rsidR="00930CC4" w:rsidRDefault="00930CC4" w:rsidP="00283FC0">
      <w:pPr>
        <w:pStyle w:val="ListParagraph"/>
        <w:numPr>
          <w:ilvl w:val="1"/>
          <w:numId w:val="5"/>
        </w:numPr>
        <w:spacing w:after="0" w:line="240" w:lineRule="auto"/>
        <w:rPr>
          <w:sz w:val="24"/>
          <w:szCs w:val="24"/>
        </w:rPr>
      </w:pPr>
      <w:r>
        <w:rPr>
          <w:sz w:val="24"/>
          <w:szCs w:val="24"/>
        </w:rPr>
        <w:t xml:space="preserve">It was noted that IT consultancy and Rebranding costs are included. </w:t>
      </w:r>
    </w:p>
    <w:p w14:paraId="34008E08" w14:textId="7CD6D210" w:rsidR="00930CC4" w:rsidRDefault="00930CC4" w:rsidP="00283FC0">
      <w:pPr>
        <w:pStyle w:val="ListParagraph"/>
        <w:numPr>
          <w:ilvl w:val="1"/>
          <w:numId w:val="5"/>
        </w:numPr>
        <w:spacing w:after="0" w:line="240" w:lineRule="auto"/>
        <w:rPr>
          <w:sz w:val="24"/>
          <w:szCs w:val="24"/>
        </w:rPr>
      </w:pPr>
      <w:r>
        <w:rPr>
          <w:sz w:val="24"/>
          <w:szCs w:val="24"/>
        </w:rPr>
        <w:t>Moved that all budgets be accepted: Moved Marie/Seconded: Raewyn</w:t>
      </w:r>
    </w:p>
    <w:p w14:paraId="601BD1CD" w14:textId="77777777" w:rsidR="00930CC4" w:rsidRDefault="00930CC4" w:rsidP="00930CC4">
      <w:pPr>
        <w:spacing w:after="0" w:line="240" w:lineRule="auto"/>
        <w:rPr>
          <w:sz w:val="24"/>
          <w:szCs w:val="24"/>
        </w:rPr>
      </w:pPr>
    </w:p>
    <w:p w14:paraId="323D82FC" w14:textId="6420DF2B" w:rsidR="00930CC4" w:rsidRDefault="00930CC4" w:rsidP="00930CC4">
      <w:pPr>
        <w:spacing w:after="0" w:line="240" w:lineRule="auto"/>
        <w:rPr>
          <w:sz w:val="24"/>
          <w:szCs w:val="24"/>
        </w:rPr>
      </w:pPr>
      <w:r w:rsidRPr="00930CC4">
        <w:rPr>
          <w:b/>
          <w:sz w:val="24"/>
          <w:szCs w:val="24"/>
        </w:rPr>
        <w:lastRenderedPageBreak/>
        <w:t>Resolution regarding Lotteries Grants Board application 20 October 2018 to 15</w:t>
      </w:r>
      <w:r w:rsidRPr="00930CC4">
        <w:rPr>
          <w:b/>
          <w:sz w:val="24"/>
          <w:szCs w:val="24"/>
          <w:vertAlign w:val="superscript"/>
        </w:rPr>
        <w:t>th</w:t>
      </w:r>
      <w:r w:rsidRPr="00930CC4">
        <w:rPr>
          <w:b/>
          <w:sz w:val="24"/>
          <w:szCs w:val="24"/>
        </w:rPr>
        <w:t xml:space="preserve"> October 2021:</w:t>
      </w:r>
      <w:r>
        <w:rPr>
          <w:sz w:val="24"/>
          <w:szCs w:val="24"/>
        </w:rPr>
        <w:t xml:space="preserve">  The board approved an application to be made in June 2018 for $349693.00 over 3 years as per the approved budgets. Resolution to be signed by Linda and Chris.</w:t>
      </w:r>
    </w:p>
    <w:p w14:paraId="3B42E14C" w14:textId="77777777" w:rsidR="009C0550" w:rsidRDefault="009C0550" w:rsidP="00930CC4">
      <w:pPr>
        <w:spacing w:after="0" w:line="240" w:lineRule="auto"/>
        <w:rPr>
          <w:sz w:val="24"/>
          <w:szCs w:val="24"/>
        </w:rPr>
      </w:pPr>
    </w:p>
    <w:p w14:paraId="0FC9F14F" w14:textId="58D2CD38" w:rsidR="009C0550" w:rsidRDefault="009C0550" w:rsidP="00930CC4">
      <w:pPr>
        <w:spacing w:after="0" w:line="240" w:lineRule="auto"/>
        <w:rPr>
          <w:sz w:val="24"/>
          <w:szCs w:val="24"/>
        </w:rPr>
      </w:pPr>
      <w:r>
        <w:rPr>
          <w:sz w:val="24"/>
          <w:szCs w:val="24"/>
        </w:rPr>
        <w:t xml:space="preserve">National Coordinator updated Employment Agreement: Chris will arrange for this to be finalised in the next week so that it can be included with the Lotteries application. </w:t>
      </w:r>
    </w:p>
    <w:p w14:paraId="6794B2E4" w14:textId="77777777" w:rsidR="00930CC4" w:rsidRDefault="00930CC4" w:rsidP="00930CC4">
      <w:pPr>
        <w:spacing w:after="0" w:line="240" w:lineRule="auto"/>
        <w:rPr>
          <w:sz w:val="24"/>
          <w:szCs w:val="24"/>
        </w:rPr>
      </w:pPr>
    </w:p>
    <w:p w14:paraId="5C1E4DEF" w14:textId="0FECD6A4" w:rsidR="00930CC4" w:rsidRDefault="00CB5CC2" w:rsidP="00930CC4">
      <w:pPr>
        <w:spacing w:after="0" w:line="240" w:lineRule="auto"/>
        <w:rPr>
          <w:sz w:val="24"/>
          <w:szCs w:val="24"/>
        </w:rPr>
      </w:pPr>
      <w:r w:rsidRPr="00CB5CC2">
        <w:rPr>
          <w:b/>
          <w:sz w:val="24"/>
          <w:szCs w:val="24"/>
        </w:rPr>
        <w:t>National Coordinator report</w:t>
      </w:r>
      <w:r>
        <w:rPr>
          <w:sz w:val="24"/>
          <w:szCs w:val="24"/>
        </w:rPr>
        <w:t>: Moved accepted: Raewyn/ Seconded:Marie</w:t>
      </w:r>
    </w:p>
    <w:p w14:paraId="0BF2F8FE" w14:textId="77777777" w:rsidR="00CB5CC2" w:rsidRDefault="00CB5CC2" w:rsidP="00930CC4">
      <w:pPr>
        <w:spacing w:after="0" w:line="240" w:lineRule="auto"/>
        <w:rPr>
          <w:sz w:val="24"/>
          <w:szCs w:val="24"/>
        </w:rPr>
      </w:pPr>
    </w:p>
    <w:p w14:paraId="0346F095" w14:textId="5DB44F53" w:rsidR="00CB5CC2" w:rsidRDefault="00CB5CC2" w:rsidP="00930CC4">
      <w:pPr>
        <w:spacing w:after="0" w:line="240" w:lineRule="auto"/>
        <w:rPr>
          <w:sz w:val="24"/>
          <w:szCs w:val="24"/>
        </w:rPr>
      </w:pPr>
      <w:r w:rsidRPr="00CB5CC2">
        <w:rPr>
          <w:b/>
          <w:sz w:val="24"/>
          <w:szCs w:val="24"/>
        </w:rPr>
        <w:t>Minutes of last meeting</w:t>
      </w:r>
      <w:r>
        <w:rPr>
          <w:sz w:val="24"/>
          <w:szCs w:val="24"/>
        </w:rPr>
        <w:t>: Moved accepted: Chris/Seconded: Raewyn</w:t>
      </w:r>
    </w:p>
    <w:p w14:paraId="0DF25708" w14:textId="77777777" w:rsidR="00FF1878" w:rsidRDefault="00FF1878" w:rsidP="00930CC4">
      <w:pPr>
        <w:spacing w:after="0" w:line="240" w:lineRule="auto"/>
        <w:rPr>
          <w:b/>
          <w:sz w:val="24"/>
          <w:szCs w:val="24"/>
        </w:rPr>
      </w:pPr>
    </w:p>
    <w:p w14:paraId="022718FE" w14:textId="77777777" w:rsidR="00FF1878" w:rsidRDefault="00FF1878" w:rsidP="00FF1878">
      <w:pPr>
        <w:spacing w:after="0" w:line="240" w:lineRule="auto"/>
        <w:rPr>
          <w:b/>
          <w:sz w:val="24"/>
          <w:szCs w:val="24"/>
        </w:rPr>
      </w:pPr>
      <w:r w:rsidRPr="00BE0087">
        <w:rPr>
          <w:b/>
          <w:sz w:val="24"/>
          <w:szCs w:val="24"/>
        </w:rPr>
        <w:t>Discussions:</w:t>
      </w:r>
    </w:p>
    <w:p w14:paraId="30F6681F" w14:textId="77777777" w:rsidR="00FF1878" w:rsidRDefault="00FF1878" w:rsidP="00FF1878">
      <w:pPr>
        <w:spacing w:after="0" w:line="240" w:lineRule="auto"/>
        <w:rPr>
          <w:b/>
          <w:sz w:val="24"/>
          <w:szCs w:val="24"/>
        </w:rPr>
      </w:pPr>
    </w:p>
    <w:p w14:paraId="7805284E" w14:textId="77777777" w:rsidR="00FF1878" w:rsidRDefault="00FF1878" w:rsidP="00283FC0">
      <w:pPr>
        <w:pStyle w:val="ListParagraph"/>
        <w:numPr>
          <w:ilvl w:val="0"/>
          <w:numId w:val="1"/>
        </w:numPr>
        <w:spacing w:after="0" w:line="240" w:lineRule="auto"/>
        <w:rPr>
          <w:sz w:val="24"/>
          <w:szCs w:val="24"/>
        </w:rPr>
      </w:pPr>
      <w:r>
        <w:rPr>
          <w:sz w:val="24"/>
          <w:szCs w:val="24"/>
        </w:rPr>
        <w:t>The way forward in expanding SuperGrans is umbrella trusts such as Good Seed Trust.</w:t>
      </w:r>
    </w:p>
    <w:p w14:paraId="78E82E45" w14:textId="77777777" w:rsidR="00FF1878" w:rsidRPr="00D50E7E" w:rsidRDefault="00FF1878" w:rsidP="00283FC0">
      <w:pPr>
        <w:pStyle w:val="ListParagraph"/>
        <w:numPr>
          <w:ilvl w:val="0"/>
          <w:numId w:val="1"/>
        </w:numPr>
        <w:spacing w:after="0" w:line="240" w:lineRule="auto"/>
        <w:rPr>
          <w:sz w:val="24"/>
          <w:szCs w:val="24"/>
        </w:rPr>
      </w:pPr>
      <w:r>
        <w:rPr>
          <w:sz w:val="24"/>
          <w:szCs w:val="24"/>
        </w:rPr>
        <w:t xml:space="preserve">SGA is not a suitable umbrella trust for new SuperGrans operations, even on an interim basis. </w:t>
      </w:r>
    </w:p>
    <w:p w14:paraId="43FE9318" w14:textId="77777777" w:rsidR="00FF1878" w:rsidRDefault="00FF1878" w:rsidP="00930CC4">
      <w:pPr>
        <w:spacing w:after="0" w:line="240" w:lineRule="auto"/>
        <w:rPr>
          <w:b/>
          <w:sz w:val="24"/>
          <w:szCs w:val="24"/>
        </w:rPr>
      </w:pPr>
    </w:p>
    <w:p w14:paraId="74702B20" w14:textId="77777777" w:rsidR="00527193" w:rsidRDefault="00527193" w:rsidP="00930CC4">
      <w:pPr>
        <w:spacing w:after="0" w:line="240" w:lineRule="auto"/>
        <w:rPr>
          <w:b/>
          <w:sz w:val="24"/>
          <w:szCs w:val="24"/>
        </w:rPr>
      </w:pPr>
    </w:p>
    <w:p w14:paraId="69540A2D" w14:textId="3448C040" w:rsidR="00CB5CC2" w:rsidRDefault="00CB5CC2" w:rsidP="00930CC4">
      <w:pPr>
        <w:spacing w:after="0" w:line="240" w:lineRule="auto"/>
        <w:rPr>
          <w:b/>
          <w:sz w:val="24"/>
          <w:szCs w:val="24"/>
        </w:rPr>
      </w:pPr>
      <w:r w:rsidRPr="00CB5CC2">
        <w:rPr>
          <w:b/>
          <w:sz w:val="24"/>
          <w:szCs w:val="24"/>
        </w:rPr>
        <w:t>Meeting closed 3.15</w:t>
      </w:r>
    </w:p>
    <w:p w14:paraId="7E4409AB" w14:textId="77777777" w:rsidR="00FF1878" w:rsidRDefault="00FF1878" w:rsidP="00930CC4">
      <w:pPr>
        <w:spacing w:after="0" w:line="240" w:lineRule="auto"/>
        <w:rPr>
          <w:b/>
          <w:sz w:val="24"/>
          <w:szCs w:val="24"/>
        </w:rPr>
      </w:pPr>
    </w:p>
    <w:p w14:paraId="1333E806" w14:textId="673F56B7" w:rsidR="00FF1878" w:rsidRDefault="00FF1878" w:rsidP="00930CC4">
      <w:pPr>
        <w:spacing w:after="0" w:line="240" w:lineRule="auto"/>
        <w:rPr>
          <w:b/>
          <w:sz w:val="24"/>
          <w:szCs w:val="24"/>
        </w:rPr>
      </w:pPr>
      <w:r>
        <w:rPr>
          <w:b/>
          <w:sz w:val="24"/>
          <w:szCs w:val="24"/>
        </w:rPr>
        <w:t>Post meeting discussions (non-quorum) – Marie Sutherland not present</w:t>
      </w:r>
    </w:p>
    <w:p w14:paraId="3CC18606" w14:textId="77777777" w:rsidR="00FF1878" w:rsidRDefault="00FF1878" w:rsidP="00930CC4">
      <w:pPr>
        <w:spacing w:after="0" w:line="240" w:lineRule="auto"/>
        <w:rPr>
          <w:b/>
          <w:sz w:val="24"/>
          <w:szCs w:val="24"/>
        </w:rPr>
      </w:pPr>
    </w:p>
    <w:p w14:paraId="03EE8FB6" w14:textId="0B8C4CA2" w:rsidR="00FF1878" w:rsidRDefault="00FF1878" w:rsidP="00FF1878">
      <w:pPr>
        <w:spacing w:after="0" w:line="240" w:lineRule="auto"/>
        <w:rPr>
          <w:b/>
          <w:sz w:val="24"/>
          <w:szCs w:val="24"/>
        </w:rPr>
      </w:pPr>
      <w:r>
        <w:rPr>
          <w:b/>
          <w:sz w:val="24"/>
          <w:szCs w:val="24"/>
        </w:rPr>
        <w:t xml:space="preserve">Funding strategy </w:t>
      </w:r>
    </w:p>
    <w:p w14:paraId="781CFFBF" w14:textId="211B2941" w:rsidR="00FF1878" w:rsidRPr="00FF1878" w:rsidRDefault="00FF1878" w:rsidP="00283FC0">
      <w:pPr>
        <w:pStyle w:val="ListParagraph"/>
        <w:numPr>
          <w:ilvl w:val="0"/>
          <w:numId w:val="6"/>
        </w:numPr>
        <w:spacing w:after="0" w:line="240" w:lineRule="auto"/>
        <w:rPr>
          <w:sz w:val="24"/>
          <w:szCs w:val="24"/>
        </w:rPr>
      </w:pPr>
      <w:r w:rsidRPr="00FF1878">
        <w:rPr>
          <w:sz w:val="24"/>
          <w:szCs w:val="24"/>
        </w:rPr>
        <w:t>Martha to contact Philanthropy NZ and ask for guidance in approaching philanthropists</w:t>
      </w:r>
    </w:p>
    <w:p w14:paraId="2662386B" w14:textId="070DF15D" w:rsidR="00FF1878" w:rsidRDefault="00FF1878" w:rsidP="00283FC0">
      <w:pPr>
        <w:pStyle w:val="ListParagraph"/>
        <w:numPr>
          <w:ilvl w:val="0"/>
          <w:numId w:val="6"/>
        </w:numPr>
        <w:spacing w:after="0" w:line="240" w:lineRule="auto"/>
        <w:rPr>
          <w:sz w:val="24"/>
          <w:szCs w:val="24"/>
        </w:rPr>
      </w:pPr>
      <w:r>
        <w:rPr>
          <w:sz w:val="24"/>
          <w:szCs w:val="24"/>
        </w:rPr>
        <w:t>‘Friends of SuperGrans’ club: Martha to explore how this might work and discuss further with board</w:t>
      </w:r>
    </w:p>
    <w:p w14:paraId="2B521575" w14:textId="0CF1DF36" w:rsidR="00FF1878" w:rsidRDefault="00FF1878" w:rsidP="00283FC0">
      <w:pPr>
        <w:pStyle w:val="ListParagraph"/>
        <w:numPr>
          <w:ilvl w:val="0"/>
          <w:numId w:val="6"/>
        </w:numPr>
        <w:spacing w:after="0" w:line="240" w:lineRule="auto"/>
        <w:rPr>
          <w:sz w:val="24"/>
          <w:szCs w:val="24"/>
        </w:rPr>
      </w:pPr>
      <w:r>
        <w:rPr>
          <w:sz w:val="24"/>
          <w:szCs w:val="24"/>
        </w:rPr>
        <w:t>Martha to identify potential large organisations who may be sponsors to SGA</w:t>
      </w:r>
    </w:p>
    <w:p w14:paraId="3CF137AE" w14:textId="77777777" w:rsidR="00FF1878" w:rsidRDefault="00FF1878" w:rsidP="00FF1878">
      <w:pPr>
        <w:spacing w:after="0" w:line="240" w:lineRule="auto"/>
        <w:rPr>
          <w:sz w:val="24"/>
          <w:szCs w:val="24"/>
        </w:rPr>
      </w:pPr>
    </w:p>
    <w:p w14:paraId="2B308F29" w14:textId="35F810A9" w:rsidR="00FF1878" w:rsidRDefault="00FF1878" w:rsidP="00FF1878">
      <w:pPr>
        <w:spacing w:after="0" w:line="240" w:lineRule="auto"/>
        <w:rPr>
          <w:b/>
          <w:sz w:val="24"/>
          <w:szCs w:val="24"/>
        </w:rPr>
      </w:pPr>
      <w:r w:rsidRPr="00FF1878">
        <w:rPr>
          <w:b/>
          <w:sz w:val="24"/>
          <w:szCs w:val="24"/>
        </w:rPr>
        <w:t>Other matters</w:t>
      </w:r>
    </w:p>
    <w:p w14:paraId="08A3F24D" w14:textId="1E31804D" w:rsidR="00FF1878" w:rsidRPr="00FF1878" w:rsidRDefault="00FF1878" w:rsidP="00283FC0">
      <w:pPr>
        <w:pStyle w:val="ListParagraph"/>
        <w:numPr>
          <w:ilvl w:val="0"/>
          <w:numId w:val="7"/>
        </w:numPr>
        <w:spacing w:after="0" w:line="240" w:lineRule="auto"/>
        <w:rPr>
          <w:sz w:val="24"/>
          <w:szCs w:val="24"/>
        </w:rPr>
      </w:pPr>
      <w:r w:rsidRPr="00FF1878">
        <w:rPr>
          <w:sz w:val="24"/>
          <w:szCs w:val="24"/>
        </w:rPr>
        <w:t>Next meeting to include board only time</w:t>
      </w:r>
    </w:p>
    <w:p w14:paraId="63FA8E49" w14:textId="4C1E3909" w:rsidR="00FF1878" w:rsidRDefault="00FF1878" w:rsidP="00283FC0">
      <w:pPr>
        <w:pStyle w:val="ListParagraph"/>
        <w:numPr>
          <w:ilvl w:val="0"/>
          <w:numId w:val="7"/>
        </w:numPr>
        <w:spacing w:after="0" w:line="240" w:lineRule="auto"/>
        <w:rPr>
          <w:sz w:val="24"/>
          <w:szCs w:val="24"/>
        </w:rPr>
      </w:pPr>
      <w:r>
        <w:rPr>
          <w:sz w:val="24"/>
          <w:szCs w:val="24"/>
        </w:rPr>
        <w:t>Martha to find notes regarding why SGA changed to an incorporated society</w:t>
      </w:r>
    </w:p>
    <w:p w14:paraId="00F0EE71" w14:textId="6B15230F" w:rsidR="00FF1878" w:rsidRDefault="00FF1878" w:rsidP="00283FC0">
      <w:pPr>
        <w:pStyle w:val="ListParagraph"/>
        <w:numPr>
          <w:ilvl w:val="0"/>
          <w:numId w:val="7"/>
        </w:numPr>
        <w:spacing w:after="0" w:line="240" w:lineRule="auto"/>
        <w:rPr>
          <w:sz w:val="24"/>
          <w:szCs w:val="24"/>
        </w:rPr>
      </w:pPr>
      <w:r w:rsidRPr="00FF1878">
        <w:rPr>
          <w:sz w:val="24"/>
          <w:szCs w:val="24"/>
        </w:rPr>
        <w:t xml:space="preserve">Chris proposed that the board should meet face to face </w:t>
      </w:r>
      <w:r>
        <w:rPr>
          <w:sz w:val="24"/>
          <w:szCs w:val="24"/>
        </w:rPr>
        <w:t xml:space="preserve">every 3 months if funds which include a pre-audit meeting. It was suggested that Wellington remains the most appropriate place to meet. </w:t>
      </w:r>
    </w:p>
    <w:p w14:paraId="7FFEBFE8" w14:textId="77777777" w:rsidR="00FF1878" w:rsidRDefault="00FF1878" w:rsidP="00FF1878">
      <w:pPr>
        <w:spacing w:after="0" w:line="240" w:lineRule="auto"/>
        <w:rPr>
          <w:sz w:val="24"/>
          <w:szCs w:val="24"/>
        </w:rPr>
      </w:pPr>
    </w:p>
    <w:p w14:paraId="5569DCEB" w14:textId="5E3EA2B1" w:rsidR="0059501F" w:rsidRPr="00D50E7E" w:rsidRDefault="0059501F" w:rsidP="0059501F">
      <w:pPr>
        <w:spacing w:after="0" w:line="240" w:lineRule="auto"/>
        <w:rPr>
          <w:sz w:val="24"/>
          <w:szCs w:val="24"/>
        </w:rPr>
      </w:pPr>
    </w:p>
    <w:p w14:paraId="1A243B6E" w14:textId="0AB58848" w:rsidR="00AC785A" w:rsidRDefault="00E55C77" w:rsidP="00615106">
      <w:pPr>
        <w:spacing w:after="0" w:line="240" w:lineRule="auto"/>
        <w:rPr>
          <w:b/>
          <w:sz w:val="24"/>
          <w:szCs w:val="24"/>
        </w:rPr>
      </w:pPr>
      <w:r>
        <w:rPr>
          <w:b/>
          <w:sz w:val="24"/>
          <w:szCs w:val="24"/>
        </w:rPr>
        <w:t>Reports</w:t>
      </w:r>
    </w:p>
    <w:p w14:paraId="3FB48094" w14:textId="77777777" w:rsidR="00E55C77" w:rsidRPr="002F7750" w:rsidRDefault="00E55C77" w:rsidP="00615106">
      <w:pPr>
        <w:spacing w:after="0" w:line="240" w:lineRule="auto"/>
        <w:rPr>
          <w:b/>
          <w:sz w:val="24"/>
          <w:szCs w:val="24"/>
        </w:rPr>
      </w:pPr>
    </w:p>
    <w:p w14:paraId="2C79D300" w14:textId="77777777" w:rsidR="00F3271B" w:rsidRDefault="00F3271B" w:rsidP="008E075C">
      <w:pPr>
        <w:spacing w:after="0"/>
        <w:jc w:val="center"/>
        <w:rPr>
          <w:b/>
        </w:rPr>
      </w:pPr>
      <w:r w:rsidRPr="00937F39">
        <w:rPr>
          <w:b/>
        </w:rPr>
        <w:t>Action List</w:t>
      </w:r>
      <w:r>
        <w:rPr>
          <w:b/>
        </w:rPr>
        <w:t xml:space="preserve"> for board members</w:t>
      </w:r>
    </w:p>
    <w:p w14:paraId="58A061BE" w14:textId="77777777" w:rsidR="008E075C" w:rsidRPr="00937F39" w:rsidRDefault="008E075C" w:rsidP="008E075C">
      <w:pPr>
        <w:spacing w:after="0"/>
        <w:jc w:val="center"/>
        <w:rPr>
          <w:b/>
        </w:rPr>
      </w:pPr>
    </w:p>
    <w:tbl>
      <w:tblPr>
        <w:tblStyle w:val="TableGrid"/>
        <w:tblW w:w="9918" w:type="dxa"/>
        <w:tblLook w:val="04A0" w:firstRow="1" w:lastRow="0" w:firstColumn="1" w:lastColumn="0" w:noHBand="0" w:noVBand="1"/>
      </w:tblPr>
      <w:tblGrid>
        <w:gridCol w:w="1271"/>
        <w:gridCol w:w="5812"/>
        <w:gridCol w:w="2835"/>
      </w:tblGrid>
      <w:tr w:rsidR="00F3271B" w14:paraId="78130418" w14:textId="77777777" w:rsidTr="00CD221A">
        <w:trPr>
          <w:trHeight w:val="406"/>
        </w:trPr>
        <w:tc>
          <w:tcPr>
            <w:tcW w:w="1271" w:type="dxa"/>
          </w:tcPr>
          <w:p w14:paraId="1BD2ADD6" w14:textId="77777777" w:rsidR="00F3271B" w:rsidRPr="00A218FD" w:rsidRDefault="00F3271B" w:rsidP="00566FCA">
            <w:pPr>
              <w:rPr>
                <w:b/>
              </w:rPr>
            </w:pPr>
            <w:r w:rsidRPr="00A218FD">
              <w:rPr>
                <w:b/>
              </w:rPr>
              <w:t>Who</w:t>
            </w:r>
          </w:p>
        </w:tc>
        <w:tc>
          <w:tcPr>
            <w:tcW w:w="5812" w:type="dxa"/>
          </w:tcPr>
          <w:p w14:paraId="7C63AF39" w14:textId="77777777" w:rsidR="00F3271B" w:rsidRPr="00A218FD" w:rsidRDefault="00F3271B" w:rsidP="00566FCA">
            <w:pPr>
              <w:rPr>
                <w:b/>
              </w:rPr>
            </w:pPr>
            <w:r w:rsidRPr="00A218FD">
              <w:rPr>
                <w:b/>
              </w:rPr>
              <w:t>Action</w:t>
            </w:r>
          </w:p>
        </w:tc>
        <w:tc>
          <w:tcPr>
            <w:tcW w:w="2835" w:type="dxa"/>
          </w:tcPr>
          <w:p w14:paraId="17461EA9" w14:textId="77777777" w:rsidR="00F3271B" w:rsidRPr="00A218FD" w:rsidRDefault="00F3271B" w:rsidP="00566FCA">
            <w:pPr>
              <w:rPr>
                <w:b/>
              </w:rPr>
            </w:pPr>
            <w:r w:rsidRPr="00A218FD">
              <w:rPr>
                <w:b/>
              </w:rPr>
              <w:t>Required by</w:t>
            </w:r>
          </w:p>
        </w:tc>
      </w:tr>
      <w:tr w:rsidR="001429B8" w14:paraId="2E41ABB1" w14:textId="77777777" w:rsidTr="00CD221A">
        <w:trPr>
          <w:trHeight w:val="406"/>
        </w:trPr>
        <w:tc>
          <w:tcPr>
            <w:tcW w:w="1271" w:type="dxa"/>
          </w:tcPr>
          <w:p w14:paraId="57CB6EA9" w14:textId="2A17CB91" w:rsidR="001429B8" w:rsidRPr="001429B8" w:rsidRDefault="009C0550" w:rsidP="00566FCA">
            <w:r>
              <w:t>Chris/Linda</w:t>
            </w:r>
          </w:p>
        </w:tc>
        <w:tc>
          <w:tcPr>
            <w:tcW w:w="5812" w:type="dxa"/>
          </w:tcPr>
          <w:p w14:paraId="3261299B" w14:textId="78AC794E" w:rsidR="001429B8" w:rsidRPr="001429B8" w:rsidRDefault="009C0550" w:rsidP="0040122D">
            <w:r>
              <w:t>National Coordinator Employment Agreement</w:t>
            </w:r>
          </w:p>
        </w:tc>
        <w:tc>
          <w:tcPr>
            <w:tcW w:w="2835" w:type="dxa"/>
          </w:tcPr>
          <w:p w14:paraId="5485DB7A" w14:textId="0BB68FF6" w:rsidR="001429B8" w:rsidRPr="001429B8" w:rsidRDefault="009C0550" w:rsidP="00566FCA">
            <w:r>
              <w:t>Fri 22/6</w:t>
            </w:r>
          </w:p>
        </w:tc>
      </w:tr>
      <w:tr w:rsidR="00576BF8" w14:paraId="48748F11" w14:textId="77777777" w:rsidTr="00CD221A">
        <w:trPr>
          <w:trHeight w:val="406"/>
        </w:trPr>
        <w:tc>
          <w:tcPr>
            <w:tcW w:w="1271" w:type="dxa"/>
          </w:tcPr>
          <w:p w14:paraId="0728A544" w14:textId="75BD961F" w:rsidR="00576BF8" w:rsidRDefault="009C0550" w:rsidP="00566FCA">
            <w:r>
              <w:t>Linda</w:t>
            </w:r>
          </w:p>
        </w:tc>
        <w:tc>
          <w:tcPr>
            <w:tcW w:w="5812" w:type="dxa"/>
          </w:tcPr>
          <w:p w14:paraId="3D58CEF6" w14:textId="05352797" w:rsidR="00576BF8" w:rsidRDefault="009C0550" w:rsidP="0040122D">
            <w:r>
              <w:t>Gwen Bush as SGA Treasurer?</w:t>
            </w:r>
          </w:p>
        </w:tc>
        <w:tc>
          <w:tcPr>
            <w:tcW w:w="2835" w:type="dxa"/>
          </w:tcPr>
          <w:p w14:paraId="1308821F" w14:textId="633C76F0" w:rsidR="00576BF8" w:rsidRDefault="009C0550" w:rsidP="00566FCA">
            <w:r>
              <w:t>When financial liability risk clarified</w:t>
            </w:r>
          </w:p>
        </w:tc>
      </w:tr>
    </w:tbl>
    <w:p w14:paraId="39C40103" w14:textId="77777777" w:rsidR="006A652B" w:rsidRDefault="006A652B" w:rsidP="005C2425">
      <w:pPr>
        <w:jc w:val="center"/>
        <w:rPr>
          <w:b/>
        </w:rPr>
      </w:pPr>
    </w:p>
    <w:p w14:paraId="21ABC00A" w14:textId="77777777" w:rsidR="009C0550" w:rsidRDefault="009C0550" w:rsidP="005C2425">
      <w:pPr>
        <w:jc w:val="center"/>
        <w:rPr>
          <w:b/>
        </w:rPr>
      </w:pPr>
    </w:p>
    <w:p w14:paraId="3E8D42B9" w14:textId="77777777" w:rsidR="00F3271B" w:rsidRPr="005C2425" w:rsidRDefault="005C2425" w:rsidP="005C2425">
      <w:pPr>
        <w:jc w:val="center"/>
        <w:rPr>
          <w:b/>
        </w:rPr>
      </w:pPr>
      <w:r w:rsidRPr="005C2425">
        <w:rPr>
          <w:b/>
        </w:rPr>
        <w:lastRenderedPageBreak/>
        <w:t>Action List for National Coordinator</w:t>
      </w:r>
    </w:p>
    <w:tbl>
      <w:tblPr>
        <w:tblStyle w:val="TableGrid"/>
        <w:tblW w:w="9918" w:type="dxa"/>
        <w:tblLook w:val="04A0" w:firstRow="1" w:lastRow="0" w:firstColumn="1" w:lastColumn="0" w:noHBand="0" w:noVBand="1"/>
      </w:tblPr>
      <w:tblGrid>
        <w:gridCol w:w="7083"/>
        <w:gridCol w:w="2835"/>
      </w:tblGrid>
      <w:tr w:rsidR="005C2425" w:rsidRPr="00A218FD" w14:paraId="4A5A7C38" w14:textId="77777777" w:rsidTr="006A652B">
        <w:trPr>
          <w:trHeight w:val="606"/>
        </w:trPr>
        <w:tc>
          <w:tcPr>
            <w:tcW w:w="7083" w:type="dxa"/>
          </w:tcPr>
          <w:p w14:paraId="4C459344" w14:textId="77777777" w:rsidR="005C2425" w:rsidRPr="00A218FD" w:rsidRDefault="005C2425" w:rsidP="00B5025C">
            <w:pPr>
              <w:rPr>
                <w:b/>
              </w:rPr>
            </w:pPr>
            <w:r w:rsidRPr="00A218FD">
              <w:rPr>
                <w:b/>
              </w:rPr>
              <w:t>Action</w:t>
            </w:r>
          </w:p>
        </w:tc>
        <w:tc>
          <w:tcPr>
            <w:tcW w:w="2835" w:type="dxa"/>
          </w:tcPr>
          <w:p w14:paraId="242F6C4D" w14:textId="77777777" w:rsidR="005C2425" w:rsidRPr="00A218FD" w:rsidRDefault="005C2425" w:rsidP="00B5025C">
            <w:pPr>
              <w:rPr>
                <w:b/>
              </w:rPr>
            </w:pPr>
            <w:r w:rsidRPr="00A218FD">
              <w:rPr>
                <w:b/>
              </w:rPr>
              <w:t>Required by</w:t>
            </w:r>
          </w:p>
        </w:tc>
      </w:tr>
      <w:tr w:rsidR="00D55099" w:rsidRPr="00A218FD" w14:paraId="7F559CEC" w14:textId="77777777" w:rsidTr="00CF2AF5">
        <w:trPr>
          <w:trHeight w:val="406"/>
        </w:trPr>
        <w:tc>
          <w:tcPr>
            <w:tcW w:w="7083" w:type="dxa"/>
          </w:tcPr>
          <w:p w14:paraId="5C2C6F07" w14:textId="54F2F3DB" w:rsidR="004A72DF" w:rsidRPr="005224BF" w:rsidRDefault="009C0550" w:rsidP="004A72DF">
            <w:r>
              <w:t>Waipukarau SG development</w:t>
            </w:r>
          </w:p>
        </w:tc>
        <w:tc>
          <w:tcPr>
            <w:tcW w:w="2835" w:type="dxa"/>
          </w:tcPr>
          <w:p w14:paraId="2FAC4812" w14:textId="0782098E" w:rsidR="00D55099" w:rsidRPr="00A46B3D" w:rsidRDefault="009C0550" w:rsidP="00B5025C">
            <w:r>
              <w:t>Ongoing</w:t>
            </w:r>
          </w:p>
        </w:tc>
      </w:tr>
      <w:tr w:rsidR="00604949" w:rsidRPr="00A218FD" w14:paraId="70A40A59" w14:textId="77777777" w:rsidTr="00CF2AF5">
        <w:trPr>
          <w:trHeight w:val="313"/>
        </w:trPr>
        <w:tc>
          <w:tcPr>
            <w:tcW w:w="7083" w:type="dxa"/>
          </w:tcPr>
          <w:p w14:paraId="0C5C5DAB" w14:textId="22B53CC4" w:rsidR="00604949" w:rsidRPr="00604949" w:rsidRDefault="009C0550" w:rsidP="0013229B">
            <w:r>
              <w:t>Consult Chloe Wright re. March Date, then consult members</w:t>
            </w:r>
          </w:p>
        </w:tc>
        <w:tc>
          <w:tcPr>
            <w:tcW w:w="2835" w:type="dxa"/>
          </w:tcPr>
          <w:p w14:paraId="4E821D1F" w14:textId="1DE8FD2D" w:rsidR="00604949" w:rsidRPr="00A022E4" w:rsidRDefault="009C0550" w:rsidP="006A1DA7">
            <w:r>
              <w:t>Asap</w:t>
            </w:r>
          </w:p>
        </w:tc>
      </w:tr>
      <w:tr w:rsidR="008F0DB9" w:rsidRPr="00A218FD" w14:paraId="78151A30" w14:textId="77777777" w:rsidTr="00581F82">
        <w:trPr>
          <w:trHeight w:val="643"/>
        </w:trPr>
        <w:tc>
          <w:tcPr>
            <w:tcW w:w="7083" w:type="dxa"/>
          </w:tcPr>
          <w:p w14:paraId="602DDB3C" w14:textId="0E457640" w:rsidR="008F0DB9" w:rsidRDefault="009C0550" w:rsidP="00604949">
            <w:r>
              <w:t>Purchase promo items</w:t>
            </w:r>
          </w:p>
        </w:tc>
        <w:tc>
          <w:tcPr>
            <w:tcW w:w="2835" w:type="dxa"/>
          </w:tcPr>
          <w:p w14:paraId="5A408402" w14:textId="35AE0F62" w:rsidR="008F0DB9" w:rsidRPr="00A022E4" w:rsidRDefault="009C0550" w:rsidP="006A1DA7">
            <w:r>
              <w:t>By end Aug</w:t>
            </w:r>
          </w:p>
        </w:tc>
      </w:tr>
      <w:tr w:rsidR="00FB248D" w:rsidRPr="00A218FD" w14:paraId="2E49A0C5" w14:textId="77777777" w:rsidTr="00581F82">
        <w:trPr>
          <w:trHeight w:val="643"/>
        </w:trPr>
        <w:tc>
          <w:tcPr>
            <w:tcW w:w="7083" w:type="dxa"/>
          </w:tcPr>
          <w:p w14:paraId="3FB6ABD9" w14:textId="30C465F6" w:rsidR="00FB248D" w:rsidRDefault="00FB248D" w:rsidP="00604949">
            <w:r>
              <w:t>Legal issues re. affiliation of non-SG organisation</w:t>
            </w:r>
          </w:p>
        </w:tc>
        <w:tc>
          <w:tcPr>
            <w:tcW w:w="2835" w:type="dxa"/>
          </w:tcPr>
          <w:p w14:paraId="5DEB7DE5" w14:textId="79884E81" w:rsidR="00FB248D" w:rsidRDefault="00FB248D" w:rsidP="006A1DA7">
            <w:r>
              <w:t>Asap</w:t>
            </w:r>
          </w:p>
        </w:tc>
      </w:tr>
      <w:tr w:rsidR="004A72DF" w:rsidRPr="00A218FD" w14:paraId="4A461FBF" w14:textId="77777777" w:rsidTr="009C0550">
        <w:trPr>
          <w:trHeight w:val="809"/>
        </w:trPr>
        <w:tc>
          <w:tcPr>
            <w:tcW w:w="7083" w:type="dxa"/>
          </w:tcPr>
          <w:p w14:paraId="4D635878" w14:textId="59FFF47F" w:rsidR="004A72DF" w:rsidRDefault="009C0550" w:rsidP="00604949">
            <w:r>
              <w:t>Consult members re. affiliation criteria/rules change – as appropriate</w:t>
            </w:r>
          </w:p>
        </w:tc>
        <w:tc>
          <w:tcPr>
            <w:tcW w:w="2835" w:type="dxa"/>
          </w:tcPr>
          <w:p w14:paraId="7745C291" w14:textId="4B5398DB" w:rsidR="004A72DF" w:rsidRDefault="009C0550" w:rsidP="006A1DA7">
            <w:r>
              <w:t>Asap</w:t>
            </w:r>
          </w:p>
        </w:tc>
      </w:tr>
      <w:tr w:rsidR="004A72DF" w:rsidRPr="00A218FD" w14:paraId="17CAB8E9" w14:textId="77777777" w:rsidTr="00581F82">
        <w:trPr>
          <w:trHeight w:val="643"/>
        </w:trPr>
        <w:tc>
          <w:tcPr>
            <w:tcW w:w="7083" w:type="dxa"/>
          </w:tcPr>
          <w:p w14:paraId="76C367EF" w14:textId="4AFB9F1F" w:rsidR="004A72DF" w:rsidRDefault="009C0550" w:rsidP="007D08D4">
            <w:r>
              <w:t>Keep in touch with Connecting Communities Wairarapa</w:t>
            </w:r>
          </w:p>
        </w:tc>
        <w:tc>
          <w:tcPr>
            <w:tcW w:w="2835" w:type="dxa"/>
          </w:tcPr>
          <w:p w14:paraId="41774624" w14:textId="32144433" w:rsidR="004A72DF" w:rsidRDefault="009C0550" w:rsidP="006A1DA7">
            <w:r>
              <w:t>Ongoing</w:t>
            </w:r>
          </w:p>
        </w:tc>
      </w:tr>
      <w:tr w:rsidR="004A72DF" w:rsidRPr="00A218FD" w14:paraId="37AD6527" w14:textId="77777777" w:rsidTr="00581F82">
        <w:trPr>
          <w:trHeight w:val="643"/>
        </w:trPr>
        <w:tc>
          <w:tcPr>
            <w:tcW w:w="7083" w:type="dxa"/>
          </w:tcPr>
          <w:p w14:paraId="7D79177C" w14:textId="7D67A1FC" w:rsidR="004A72DF" w:rsidRDefault="00FB248D" w:rsidP="00604949">
            <w:r>
              <w:t>Letter to Minister Martin</w:t>
            </w:r>
          </w:p>
        </w:tc>
        <w:tc>
          <w:tcPr>
            <w:tcW w:w="2835" w:type="dxa"/>
          </w:tcPr>
          <w:p w14:paraId="2986E935" w14:textId="0BBE38CF" w:rsidR="004A72DF" w:rsidRDefault="00FB248D" w:rsidP="006A1DA7">
            <w:r>
              <w:t>Asap</w:t>
            </w:r>
          </w:p>
        </w:tc>
      </w:tr>
      <w:tr w:rsidR="00FB248D" w:rsidRPr="00A218FD" w14:paraId="42D40A0B" w14:textId="77777777" w:rsidTr="00581F82">
        <w:trPr>
          <w:trHeight w:val="643"/>
        </w:trPr>
        <w:tc>
          <w:tcPr>
            <w:tcW w:w="7083" w:type="dxa"/>
          </w:tcPr>
          <w:p w14:paraId="2267B3C0" w14:textId="60876F3D" w:rsidR="00FB248D" w:rsidRDefault="00FB248D" w:rsidP="00604949">
            <w:r>
              <w:t>Financial liability risk – continue research with Rothbury</w:t>
            </w:r>
          </w:p>
        </w:tc>
        <w:tc>
          <w:tcPr>
            <w:tcW w:w="2835" w:type="dxa"/>
          </w:tcPr>
          <w:p w14:paraId="7F678E89" w14:textId="46C34F20" w:rsidR="00FB248D" w:rsidRDefault="00FB248D" w:rsidP="006A1DA7">
            <w:r>
              <w:t>Asap</w:t>
            </w:r>
          </w:p>
        </w:tc>
      </w:tr>
      <w:tr w:rsidR="00FB248D" w:rsidRPr="00A218FD" w14:paraId="665BE2C7" w14:textId="77777777" w:rsidTr="00581F82">
        <w:trPr>
          <w:trHeight w:val="643"/>
        </w:trPr>
        <w:tc>
          <w:tcPr>
            <w:tcW w:w="7083" w:type="dxa"/>
          </w:tcPr>
          <w:p w14:paraId="3CF26D6B" w14:textId="4DBF61E8" w:rsidR="00FB248D" w:rsidRDefault="00FB248D" w:rsidP="00604949">
            <w:r>
              <w:t>Letter of thanks to Frank Ball</w:t>
            </w:r>
          </w:p>
        </w:tc>
        <w:tc>
          <w:tcPr>
            <w:tcW w:w="2835" w:type="dxa"/>
          </w:tcPr>
          <w:p w14:paraId="3B5C7E09" w14:textId="421BCE9C" w:rsidR="00FB248D" w:rsidRDefault="00FB248D" w:rsidP="006A1DA7">
            <w:r>
              <w:t>Asap</w:t>
            </w:r>
          </w:p>
        </w:tc>
      </w:tr>
      <w:tr w:rsidR="00FB248D" w:rsidRPr="00A218FD" w14:paraId="196FCF34" w14:textId="77777777" w:rsidTr="00581F82">
        <w:trPr>
          <w:trHeight w:val="643"/>
        </w:trPr>
        <w:tc>
          <w:tcPr>
            <w:tcW w:w="7083" w:type="dxa"/>
          </w:tcPr>
          <w:p w14:paraId="4BAD6958" w14:textId="3E6719E4" w:rsidR="00FB248D" w:rsidRDefault="00FB248D" w:rsidP="00FB248D">
            <w:r>
              <w:t>Cyber Insurance  – advise members</w:t>
            </w:r>
          </w:p>
        </w:tc>
        <w:tc>
          <w:tcPr>
            <w:tcW w:w="2835" w:type="dxa"/>
          </w:tcPr>
          <w:p w14:paraId="56AF2D75" w14:textId="14591FAA" w:rsidR="00FB248D" w:rsidRDefault="00FB248D" w:rsidP="006A1DA7">
            <w:r>
              <w:t>Asap</w:t>
            </w:r>
          </w:p>
        </w:tc>
      </w:tr>
      <w:tr w:rsidR="00FB248D" w:rsidRPr="00A218FD" w14:paraId="1FE134D5" w14:textId="77777777" w:rsidTr="00581F82">
        <w:trPr>
          <w:trHeight w:val="643"/>
        </w:trPr>
        <w:tc>
          <w:tcPr>
            <w:tcW w:w="7083" w:type="dxa"/>
          </w:tcPr>
          <w:p w14:paraId="0BC2642A" w14:textId="031FF378" w:rsidR="00FB248D" w:rsidRDefault="00FB248D" w:rsidP="00FB248D">
            <w:r>
              <w:t>Community Leadership Fund – Volunteer management and capability building. Consult members</w:t>
            </w:r>
          </w:p>
        </w:tc>
        <w:tc>
          <w:tcPr>
            <w:tcW w:w="2835" w:type="dxa"/>
          </w:tcPr>
          <w:p w14:paraId="3B895DD3" w14:textId="5A4746BD" w:rsidR="00FB248D" w:rsidRDefault="00FB248D" w:rsidP="006A1DA7">
            <w:r>
              <w:t>Asap</w:t>
            </w:r>
          </w:p>
        </w:tc>
      </w:tr>
      <w:tr w:rsidR="00FB248D" w:rsidRPr="00A218FD" w14:paraId="4912B0E1" w14:textId="77777777" w:rsidTr="00581F82">
        <w:trPr>
          <w:trHeight w:val="643"/>
        </w:trPr>
        <w:tc>
          <w:tcPr>
            <w:tcW w:w="7083" w:type="dxa"/>
          </w:tcPr>
          <w:p w14:paraId="138CFBEA" w14:textId="56BED3F5" w:rsidR="00FB248D" w:rsidRDefault="00FB248D" w:rsidP="00FB248D">
            <w:r>
              <w:t>Pay creditors</w:t>
            </w:r>
          </w:p>
        </w:tc>
        <w:tc>
          <w:tcPr>
            <w:tcW w:w="2835" w:type="dxa"/>
          </w:tcPr>
          <w:p w14:paraId="22A90432" w14:textId="437F3BC0" w:rsidR="00FB248D" w:rsidRDefault="00FB248D" w:rsidP="006A1DA7">
            <w:r>
              <w:t>20</w:t>
            </w:r>
            <w:r w:rsidRPr="00FB248D">
              <w:rPr>
                <w:vertAlign w:val="superscript"/>
              </w:rPr>
              <w:t>th</w:t>
            </w:r>
            <w:r>
              <w:t xml:space="preserve"> June</w:t>
            </w:r>
          </w:p>
        </w:tc>
      </w:tr>
      <w:tr w:rsidR="00FB248D" w:rsidRPr="00A218FD" w14:paraId="3B0E9E63" w14:textId="77777777" w:rsidTr="00581F82">
        <w:trPr>
          <w:trHeight w:val="643"/>
        </w:trPr>
        <w:tc>
          <w:tcPr>
            <w:tcW w:w="7083" w:type="dxa"/>
          </w:tcPr>
          <w:p w14:paraId="6ABA54D8" w14:textId="3ADF0B51" w:rsidR="00FB248D" w:rsidRDefault="00FB248D" w:rsidP="00FB248D">
            <w:r>
              <w:t>Lotteries Application</w:t>
            </w:r>
          </w:p>
        </w:tc>
        <w:tc>
          <w:tcPr>
            <w:tcW w:w="2835" w:type="dxa"/>
          </w:tcPr>
          <w:p w14:paraId="0955C90D" w14:textId="189FBC3D" w:rsidR="00FB248D" w:rsidRDefault="00FB248D" w:rsidP="006A1DA7">
            <w:r>
              <w:t>By 25</w:t>
            </w:r>
            <w:r w:rsidRPr="00FB248D">
              <w:rPr>
                <w:vertAlign w:val="superscript"/>
              </w:rPr>
              <w:t>th</w:t>
            </w:r>
            <w:r>
              <w:t xml:space="preserve"> June</w:t>
            </w:r>
          </w:p>
        </w:tc>
      </w:tr>
      <w:tr w:rsidR="00FB248D" w:rsidRPr="00A218FD" w14:paraId="628D9F48" w14:textId="77777777" w:rsidTr="00581F82">
        <w:trPr>
          <w:trHeight w:val="643"/>
        </w:trPr>
        <w:tc>
          <w:tcPr>
            <w:tcW w:w="7083" w:type="dxa"/>
          </w:tcPr>
          <w:p w14:paraId="5A0073BD" w14:textId="6E2477B4" w:rsidR="00FB248D" w:rsidRDefault="00FB248D" w:rsidP="00FB248D">
            <w:r>
              <w:t>Lotteries resolution</w:t>
            </w:r>
          </w:p>
        </w:tc>
        <w:tc>
          <w:tcPr>
            <w:tcW w:w="2835" w:type="dxa"/>
          </w:tcPr>
          <w:p w14:paraId="5E64F811" w14:textId="0DC7D221" w:rsidR="00FB248D" w:rsidRDefault="00FB248D" w:rsidP="006A1DA7">
            <w:r>
              <w:t>Asap</w:t>
            </w:r>
          </w:p>
        </w:tc>
      </w:tr>
      <w:tr w:rsidR="00FB248D" w:rsidRPr="00A218FD" w14:paraId="753F80F5" w14:textId="77777777" w:rsidTr="00581F82">
        <w:trPr>
          <w:trHeight w:val="643"/>
        </w:trPr>
        <w:tc>
          <w:tcPr>
            <w:tcW w:w="7083" w:type="dxa"/>
          </w:tcPr>
          <w:p w14:paraId="2D3F030F" w14:textId="20433616" w:rsidR="00FB248D" w:rsidRDefault="00FB248D" w:rsidP="00FB248D">
            <w:r>
              <w:t>Contact Philanthropy NZ</w:t>
            </w:r>
          </w:p>
        </w:tc>
        <w:tc>
          <w:tcPr>
            <w:tcW w:w="2835" w:type="dxa"/>
          </w:tcPr>
          <w:p w14:paraId="65652B6A" w14:textId="45D50498" w:rsidR="00FB248D" w:rsidRDefault="00FB248D" w:rsidP="006A1DA7">
            <w:r>
              <w:t>Soon</w:t>
            </w:r>
          </w:p>
        </w:tc>
      </w:tr>
      <w:tr w:rsidR="00FB248D" w:rsidRPr="00A218FD" w14:paraId="1DE0BDCB" w14:textId="77777777" w:rsidTr="00581F82">
        <w:trPr>
          <w:trHeight w:val="643"/>
        </w:trPr>
        <w:tc>
          <w:tcPr>
            <w:tcW w:w="7083" w:type="dxa"/>
          </w:tcPr>
          <w:p w14:paraId="23903A1B" w14:textId="51DDC66C" w:rsidR="00FB248D" w:rsidRDefault="00FB248D" w:rsidP="00FB248D">
            <w:r>
              <w:t>Friends of SGA plan</w:t>
            </w:r>
          </w:p>
        </w:tc>
        <w:tc>
          <w:tcPr>
            <w:tcW w:w="2835" w:type="dxa"/>
          </w:tcPr>
          <w:p w14:paraId="6F11EDE8" w14:textId="17C227DA" w:rsidR="00FB248D" w:rsidRDefault="00FB248D" w:rsidP="006A1DA7">
            <w:r>
              <w:t>Soon</w:t>
            </w:r>
          </w:p>
        </w:tc>
      </w:tr>
      <w:tr w:rsidR="00FB248D" w:rsidRPr="00A218FD" w14:paraId="3A156B60" w14:textId="77777777" w:rsidTr="00581F82">
        <w:trPr>
          <w:trHeight w:val="643"/>
        </w:trPr>
        <w:tc>
          <w:tcPr>
            <w:tcW w:w="7083" w:type="dxa"/>
          </w:tcPr>
          <w:p w14:paraId="48475A67" w14:textId="62C50B87" w:rsidR="00FB248D" w:rsidRDefault="00FB248D" w:rsidP="00FB248D">
            <w:r>
              <w:t>Potential sponsor organisations list</w:t>
            </w:r>
          </w:p>
        </w:tc>
        <w:tc>
          <w:tcPr>
            <w:tcW w:w="2835" w:type="dxa"/>
          </w:tcPr>
          <w:p w14:paraId="7463F75C" w14:textId="3C582916" w:rsidR="00FB248D" w:rsidRDefault="00FB248D" w:rsidP="006A1DA7">
            <w:r>
              <w:t>Soon</w:t>
            </w:r>
          </w:p>
        </w:tc>
      </w:tr>
      <w:tr w:rsidR="00FB248D" w:rsidRPr="00A218FD" w14:paraId="58284BE7" w14:textId="77777777" w:rsidTr="00581F82">
        <w:trPr>
          <w:trHeight w:val="643"/>
        </w:trPr>
        <w:tc>
          <w:tcPr>
            <w:tcW w:w="7083" w:type="dxa"/>
          </w:tcPr>
          <w:p w14:paraId="7410D865" w14:textId="3860F34F" w:rsidR="00FB248D" w:rsidRDefault="00FB248D" w:rsidP="00FB248D">
            <w:r>
              <w:t>Incorporated Society – Why did SGA change?</w:t>
            </w:r>
          </w:p>
        </w:tc>
        <w:tc>
          <w:tcPr>
            <w:tcW w:w="2835" w:type="dxa"/>
          </w:tcPr>
          <w:p w14:paraId="454A8DA2" w14:textId="7A62E328" w:rsidR="00FB248D" w:rsidRDefault="00FB248D" w:rsidP="006A1DA7">
            <w:r>
              <w:t>Asap</w:t>
            </w:r>
          </w:p>
        </w:tc>
      </w:tr>
    </w:tbl>
    <w:p w14:paraId="6188504C" w14:textId="77777777" w:rsidR="002A5A60" w:rsidRDefault="002A5A60">
      <w:pPr>
        <w:spacing w:after="0"/>
        <w:ind w:left="720"/>
      </w:pPr>
    </w:p>
    <w:p w14:paraId="24398D37" w14:textId="77777777" w:rsidR="00581F82" w:rsidRDefault="00581F82">
      <w:pPr>
        <w:spacing w:after="0"/>
        <w:ind w:left="720"/>
      </w:pPr>
    </w:p>
    <w:p w14:paraId="199A2E69" w14:textId="77777777" w:rsidR="00696E8E" w:rsidRDefault="00696E8E">
      <w:pPr>
        <w:spacing w:after="0"/>
        <w:ind w:left="720"/>
      </w:pPr>
    </w:p>
    <w:p w14:paraId="4AF3259F" w14:textId="77777777" w:rsidR="00696E8E" w:rsidRDefault="00696E8E">
      <w:pPr>
        <w:spacing w:after="0"/>
        <w:ind w:left="720"/>
      </w:pPr>
    </w:p>
    <w:p w14:paraId="6CF7166E" w14:textId="77777777" w:rsidR="00696E8E" w:rsidRDefault="00696E8E">
      <w:pPr>
        <w:spacing w:after="0"/>
        <w:ind w:left="720"/>
      </w:pPr>
    </w:p>
    <w:tbl>
      <w:tblPr>
        <w:tblStyle w:val="TableGrid"/>
        <w:tblW w:w="9923" w:type="dxa"/>
        <w:tblInd w:w="-5" w:type="dxa"/>
        <w:tblLook w:val="04A0" w:firstRow="1" w:lastRow="0" w:firstColumn="1" w:lastColumn="0" w:noHBand="0" w:noVBand="1"/>
      </w:tblPr>
      <w:tblGrid>
        <w:gridCol w:w="7088"/>
        <w:gridCol w:w="2835"/>
      </w:tblGrid>
      <w:tr w:rsidR="00FA1CAD" w14:paraId="69BCD099" w14:textId="77777777" w:rsidTr="00CF2AF5">
        <w:tc>
          <w:tcPr>
            <w:tcW w:w="7088" w:type="dxa"/>
          </w:tcPr>
          <w:p w14:paraId="2C8E200D" w14:textId="77777777" w:rsidR="00FA1CAD" w:rsidRPr="00FA1CAD" w:rsidRDefault="00FA1CAD">
            <w:pPr>
              <w:spacing w:after="0"/>
              <w:rPr>
                <w:b/>
              </w:rPr>
            </w:pPr>
            <w:r w:rsidRPr="00FA1CAD">
              <w:rPr>
                <w:b/>
              </w:rPr>
              <w:lastRenderedPageBreak/>
              <w:t>Carry forward to next meeting</w:t>
            </w:r>
            <w:r>
              <w:rPr>
                <w:b/>
              </w:rPr>
              <w:t xml:space="preserve"> </w:t>
            </w:r>
            <w:r w:rsidR="00EC543C">
              <w:rPr>
                <w:b/>
              </w:rPr>
              <w:t>(Unless resolved prior)</w:t>
            </w:r>
          </w:p>
        </w:tc>
        <w:tc>
          <w:tcPr>
            <w:tcW w:w="2835" w:type="dxa"/>
          </w:tcPr>
          <w:p w14:paraId="63706418" w14:textId="77777777" w:rsidR="00FA1CAD" w:rsidRDefault="00FA1CAD">
            <w:pPr>
              <w:spacing w:after="0"/>
            </w:pPr>
          </w:p>
        </w:tc>
      </w:tr>
      <w:tr w:rsidR="0080120F" w14:paraId="3205B89F" w14:textId="77777777" w:rsidTr="00CF2AF5">
        <w:tc>
          <w:tcPr>
            <w:tcW w:w="7088" w:type="dxa"/>
          </w:tcPr>
          <w:p w14:paraId="64A24772" w14:textId="20887D96" w:rsidR="0080120F" w:rsidRDefault="0080120F" w:rsidP="00CF2AF5">
            <w:pPr>
              <w:spacing w:after="0"/>
            </w:pPr>
            <w:r>
              <w:t>Calling cards</w:t>
            </w:r>
          </w:p>
        </w:tc>
        <w:tc>
          <w:tcPr>
            <w:tcW w:w="2835" w:type="dxa"/>
          </w:tcPr>
          <w:p w14:paraId="409BBF46" w14:textId="77777777" w:rsidR="0080120F" w:rsidRDefault="0080120F">
            <w:pPr>
              <w:spacing w:after="0"/>
            </w:pPr>
          </w:p>
        </w:tc>
      </w:tr>
      <w:tr w:rsidR="00FF0814" w14:paraId="37F24433" w14:textId="77777777" w:rsidTr="00CF2AF5">
        <w:tc>
          <w:tcPr>
            <w:tcW w:w="7088" w:type="dxa"/>
          </w:tcPr>
          <w:p w14:paraId="18EC0FC2" w14:textId="642F23C1" w:rsidR="00FF0814" w:rsidRDefault="00FF0814" w:rsidP="00CF2AF5">
            <w:pPr>
              <w:spacing w:after="0"/>
            </w:pPr>
            <w:r>
              <w:t>Sponsors discussion</w:t>
            </w:r>
          </w:p>
        </w:tc>
        <w:tc>
          <w:tcPr>
            <w:tcW w:w="2835" w:type="dxa"/>
          </w:tcPr>
          <w:p w14:paraId="332545C4" w14:textId="77777777" w:rsidR="00FF0814" w:rsidRDefault="00FF0814">
            <w:pPr>
              <w:spacing w:after="0"/>
            </w:pPr>
          </w:p>
        </w:tc>
      </w:tr>
      <w:tr w:rsidR="00FF0814" w14:paraId="16967B0E" w14:textId="77777777" w:rsidTr="00CF2AF5">
        <w:tc>
          <w:tcPr>
            <w:tcW w:w="7088" w:type="dxa"/>
          </w:tcPr>
          <w:p w14:paraId="12CB900D" w14:textId="25FB95B7" w:rsidR="00FF0814" w:rsidRDefault="00FF0814" w:rsidP="00CF2AF5">
            <w:pPr>
              <w:spacing w:after="0"/>
            </w:pPr>
            <w:r>
              <w:t>Risk Policy sign off</w:t>
            </w:r>
          </w:p>
        </w:tc>
        <w:tc>
          <w:tcPr>
            <w:tcW w:w="2835" w:type="dxa"/>
          </w:tcPr>
          <w:p w14:paraId="2661F23B" w14:textId="77777777" w:rsidR="00FF0814" w:rsidRDefault="00FF0814">
            <w:pPr>
              <w:spacing w:after="0"/>
            </w:pPr>
          </w:p>
        </w:tc>
      </w:tr>
      <w:tr w:rsidR="00627A22" w14:paraId="6DF50CB9" w14:textId="77777777" w:rsidTr="00CF2AF5">
        <w:tc>
          <w:tcPr>
            <w:tcW w:w="7088" w:type="dxa"/>
          </w:tcPr>
          <w:p w14:paraId="12F9A1D5" w14:textId="3561AB85" w:rsidR="00627A22" w:rsidRDefault="00627A22" w:rsidP="00CF2AF5">
            <w:pPr>
              <w:spacing w:after="0"/>
            </w:pPr>
            <w:r>
              <w:t xml:space="preserve">Owen Glenn and Mark </w:t>
            </w:r>
            <w:r w:rsidR="009317FF">
              <w:rPr>
                <w:sz w:val="24"/>
                <w:szCs w:val="24"/>
              </w:rPr>
              <w:t>Dunajtschik as funders</w:t>
            </w:r>
          </w:p>
        </w:tc>
        <w:tc>
          <w:tcPr>
            <w:tcW w:w="2835" w:type="dxa"/>
          </w:tcPr>
          <w:p w14:paraId="0DC23196" w14:textId="77777777" w:rsidR="00627A22" w:rsidRDefault="00627A22">
            <w:pPr>
              <w:spacing w:after="0"/>
            </w:pPr>
          </w:p>
        </w:tc>
      </w:tr>
      <w:tr w:rsidR="00627A22" w14:paraId="73A416A4" w14:textId="77777777" w:rsidTr="00CF2AF5">
        <w:tc>
          <w:tcPr>
            <w:tcW w:w="7088" w:type="dxa"/>
          </w:tcPr>
          <w:p w14:paraId="227FA762" w14:textId="3A2EF5C1" w:rsidR="00627A22" w:rsidRDefault="00627A22" w:rsidP="00627A22">
            <w:pPr>
              <w:spacing w:after="0"/>
            </w:pPr>
            <w:r>
              <w:t>Pak n Save collaboration concept re. supermarket bags</w:t>
            </w:r>
          </w:p>
        </w:tc>
        <w:tc>
          <w:tcPr>
            <w:tcW w:w="2835" w:type="dxa"/>
          </w:tcPr>
          <w:p w14:paraId="16451785" w14:textId="77777777" w:rsidR="00627A22" w:rsidRDefault="00627A22">
            <w:pPr>
              <w:spacing w:after="0"/>
            </w:pPr>
          </w:p>
        </w:tc>
      </w:tr>
    </w:tbl>
    <w:p w14:paraId="7EFDCA9B" w14:textId="77777777" w:rsidR="009317FF" w:rsidRDefault="009317FF" w:rsidP="00CF2AF5">
      <w:pPr>
        <w:spacing w:after="0"/>
      </w:pPr>
    </w:p>
    <w:p w14:paraId="51EFE578" w14:textId="77777777" w:rsidR="00210305" w:rsidRDefault="00210305" w:rsidP="00CF2AF5">
      <w:pPr>
        <w:spacing w:after="0"/>
      </w:pPr>
      <w:r>
        <w:t xml:space="preserve">Confirmed as being a true and accurate record of this meeting: </w:t>
      </w:r>
    </w:p>
    <w:p w14:paraId="7B430F92" w14:textId="77777777" w:rsidR="00210305" w:rsidRDefault="00210305" w:rsidP="00CF2AF5">
      <w:pPr>
        <w:spacing w:after="0"/>
      </w:pPr>
    </w:p>
    <w:p w14:paraId="56B95238" w14:textId="77777777" w:rsidR="00210305" w:rsidRDefault="00210305" w:rsidP="00CF2AF5">
      <w:pPr>
        <w:spacing w:after="0"/>
      </w:pPr>
      <w:r>
        <w:t xml:space="preserve">Signed:……………………………………………………….. </w:t>
      </w:r>
    </w:p>
    <w:p w14:paraId="1E9403B0" w14:textId="77777777" w:rsidR="00210305" w:rsidRDefault="00210305" w:rsidP="00CF2AF5">
      <w:pPr>
        <w:spacing w:after="0"/>
      </w:pPr>
    </w:p>
    <w:p w14:paraId="4250505A" w14:textId="48650D87" w:rsidR="00210305" w:rsidRDefault="00210305" w:rsidP="0077693E">
      <w:pPr>
        <w:spacing w:after="0"/>
      </w:pPr>
      <w:r>
        <w:t xml:space="preserve">Name: </w:t>
      </w:r>
      <w:r w:rsidR="007D08D4">
        <w:t>Chris Martin (Chairperson)</w:t>
      </w:r>
    </w:p>
    <w:sectPr w:rsidR="00210305" w:rsidSect="005846C7">
      <w:headerReference w:type="default" r:id="rId10"/>
      <w:footerReference w:type="default" r:id="rId11"/>
      <w:pgSz w:w="11906" w:h="16838"/>
      <w:pgMar w:top="624" w:right="1077" w:bottom="28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572C1" w14:textId="77777777" w:rsidR="009D3DDA" w:rsidRDefault="009D3DDA" w:rsidP="00674C5B">
      <w:pPr>
        <w:spacing w:after="0" w:line="240" w:lineRule="auto"/>
      </w:pPr>
      <w:r>
        <w:separator/>
      </w:r>
    </w:p>
  </w:endnote>
  <w:endnote w:type="continuationSeparator" w:id="0">
    <w:p w14:paraId="5ED22480" w14:textId="77777777" w:rsidR="009D3DDA" w:rsidRDefault="009D3DDA" w:rsidP="0067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307A2" w14:textId="77777777" w:rsidR="00674C5B" w:rsidRDefault="00674C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9DF22" w14:textId="77777777" w:rsidR="009D3DDA" w:rsidRDefault="009D3DDA" w:rsidP="00674C5B">
      <w:pPr>
        <w:spacing w:after="0" w:line="240" w:lineRule="auto"/>
      </w:pPr>
      <w:r>
        <w:separator/>
      </w:r>
    </w:p>
  </w:footnote>
  <w:footnote w:type="continuationSeparator" w:id="0">
    <w:p w14:paraId="14068FFB" w14:textId="77777777" w:rsidR="009D3DDA" w:rsidRDefault="009D3DDA" w:rsidP="00674C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sdtContent>
      <w:p w14:paraId="7C9CF747" w14:textId="77777777" w:rsidR="00654D5C" w:rsidRDefault="00654D5C">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7447A">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7447A">
          <w:rPr>
            <w:b/>
            <w:bCs/>
            <w:noProof/>
          </w:rPr>
          <w:t>5</w:t>
        </w:r>
        <w:r>
          <w:rPr>
            <w:b/>
            <w:bCs/>
            <w:sz w:val="24"/>
            <w:szCs w:val="24"/>
          </w:rPr>
          <w:fldChar w:fldCharType="end"/>
        </w:r>
      </w:p>
    </w:sdtContent>
  </w:sdt>
  <w:p w14:paraId="1DBDB609" w14:textId="77777777" w:rsidR="00654D5C" w:rsidRDefault="00654D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72FDF"/>
    <w:multiLevelType w:val="hybridMultilevel"/>
    <w:tmpl w:val="33FA5912"/>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15:restartNumberingAfterBreak="0">
    <w:nsid w:val="149269DE"/>
    <w:multiLevelType w:val="hybridMultilevel"/>
    <w:tmpl w:val="5C767E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4E66455"/>
    <w:multiLevelType w:val="hybridMultilevel"/>
    <w:tmpl w:val="A98C09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06452C7"/>
    <w:multiLevelType w:val="hybridMultilevel"/>
    <w:tmpl w:val="E18439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D362D0F"/>
    <w:multiLevelType w:val="hybridMultilevel"/>
    <w:tmpl w:val="9688611E"/>
    <w:lvl w:ilvl="0" w:tplc="14090001">
      <w:start w:val="1"/>
      <w:numFmt w:val="bullet"/>
      <w:lvlText w:val=""/>
      <w:lvlJc w:val="left"/>
      <w:pPr>
        <w:ind w:left="767" w:hanging="360"/>
      </w:pPr>
      <w:rPr>
        <w:rFonts w:ascii="Symbol" w:hAnsi="Symbol" w:hint="default"/>
      </w:rPr>
    </w:lvl>
    <w:lvl w:ilvl="1" w:tplc="14090003">
      <w:start w:val="1"/>
      <w:numFmt w:val="bullet"/>
      <w:lvlText w:val="o"/>
      <w:lvlJc w:val="left"/>
      <w:pPr>
        <w:ind w:left="1487" w:hanging="360"/>
      </w:pPr>
      <w:rPr>
        <w:rFonts w:ascii="Courier New" w:hAnsi="Courier New" w:cs="Courier New" w:hint="default"/>
      </w:rPr>
    </w:lvl>
    <w:lvl w:ilvl="2" w:tplc="14090005" w:tentative="1">
      <w:start w:val="1"/>
      <w:numFmt w:val="bullet"/>
      <w:lvlText w:val=""/>
      <w:lvlJc w:val="left"/>
      <w:pPr>
        <w:ind w:left="2207" w:hanging="360"/>
      </w:pPr>
      <w:rPr>
        <w:rFonts w:ascii="Wingdings" w:hAnsi="Wingdings" w:hint="default"/>
      </w:rPr>
    </w:lvl>
    <w:lvl w:ilvl="3" w:tplc="14090001" w:tentative="1">
      <w:start w:val="1"/>
      <w:numFmt w:val="bullet"/>
      <w:lvlText w:val=""/>
      <w:lvlJc w:val="left"/>
      <w:pPr>
        <w:ind w:left="2927" w:hanging="360"/>
      </w:pPr>
      <w:rPr>
        <w:rFonts w:ascii="Symbol" w:hAnsi="Symbol" w:hint="default"/>
      </w:rPr>
    </w:lvl>
    <w:lvl w:ilvl="4" w:tplc="14090003" w:tentative="1">
      <w:start w:val="1"/>
      <w:numFmt w:val="bullet"/>
      <w:lvlText w:val="o"/>
      <w:lvlJc w:val="left"/>
      <w:pPr>
        <w:ind w:left="3647" w:hanging="360"/>
      </w:pPr>
      <w:rPr>
        <w:rFonts w:ascii="Courier New" w:hAnsi="Courier New" w:cs="Courier New" w:hint="default"/>
      </w:rPr>
    </w:lvl>
    <w:lvl w:ilvl="5" w:tplc="14090005" w:tentative="1">
      <w:start w:val="1"/>
      <w:numFmt w:val="bullet"/>
      <w:lvlText w:val=""/>
      <w:lvlJc w:val="left"/>
      <w:pPr>
        <w:ind w:left="4367" w:hanging="360"/>
      </w:pPr>
      <w:rPr>
        <w:rFonts w:ascii="Wingdings" w:hAnsi="Wingdings" w:hint="default"/>
      </w:rPr>
    </w:lvl>
    <w:lvl w:ilvl="6" w:tplc="14090001" w:tentative="1">
      <w:start w:val="1"/>
      <w:numFmt w:val="bullet"/>
      <w:lvlText w:val=""/>
      <w:lvlJc w:val="left"/>
      <w:pPr>
        <w:ind w:left="5087" w:hanging="360"/>
      </w:pPr>
      <w:rPr>
        <w:rFonts w:ascii="Symbol" w:hAnsi="Symbol" w:hint="default"/>
      </w:rPr>
    </w:lvl>
    <w:lvl w:ilvl="7" w:tplc="14090003" w:tentative="1">
      <w:start w:val="1"/>
      <w:numFmt w:val="bullet"/>
      <w:lvlText w:val="o"/>
      <w:lvlJc w:val="left"/>
      <w:pPr>
        <w:ind w:left="5807" w:hanging="360"/>
      </w:pPr>
      <w:rPr>
        <w:rFonts w:ascii="Courier New" w:hAnsi="Courier New" w:cs="Courier New" w:hint="default"/>
      </w:rPr>
    </w:lvl>
    <w:lvl w:ilvl="8" w:tplc="14090005" w:tentative="1">
      <w:start w:val="1"/>
      <w:numFmt w:val="bullet"/>
      <w:lvlText w:val=""/>
      <w:lvlJc w:val="left"/>
      <w:pPr>
        <w:ind w:left="6527" w:hanging="360"/>
      </w:pPr>
      <w:rPr>
        <w:rFonts w:ascii="Wingdings" w:hAnsi="Wingdings" w:hint="default"/>
      </w:rPr>
    </w:lvl>
  </w:abstractNum>
  <w:abstractNum w:abstractNumId="5" w15:restartNumberingAfterBreak="0">
    <w:nsid w:val="582B3D42"/>
    <w:multiLevelType w:val="hybridMultilevel"/>
    <w:tmpl w:val="DD0E20B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701B10BE"/>
    <w:multiLevelType w:val="hybridMultilevel"/>
    <w:tmpl w:val="EA566B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12"/>
    <w:rsid w:val="0000012B"/>
    <w:rsid w:val="00001471"/>
    <w:rsid w:val="00001A3A"/>
    <w:rsid w:val="00002C86"/>
    <w:rsid w:val="000142E1"/>
    <w:rsid w:val="00020F03"/>
    <w:rsid w:val="00021436"/>
    <w:rsid w:val="00021C34"/>
    <w:rsid w:val="000223C4"/>
    <w:rsid w:val="00024FBF"/>
    <w:rsid w:val="000321F9"/>
    <w:rsid w:val="00036B55"/>
    <w:rsid w:val="00037C48"/>
    <w:rsid w:val="00050486"/>
    <w:rsid w:val="00052846"/>
    <w:rsid w:val="00061918"/>
    <w:rsid w:val="000634E9"/>
    <w:rsid w:val="0006462F"/>
    <w:rsid w:val="000706CB"/>
    <w:rsid w:val="00070E03"/>
    <w:rsid w:val="000733DD"/>
    <w:rsid w:val="00073E55"/>
    <w:rsid w:val="00080FED"/>
    <w:rsid w:val="00081DBE"/>
    <w:rsid w:val="000851A8"/>
    <w:rsid w:val="00091D14"/>
    <w:rsid w:val="000929B8"/>
    <w:rsid w:val="00096485"/>
    <w:rsid w:val="000A2CD4"/>
    <w:rsid w:val="000A4E45"/>
    <w:rsid w:val="000B1107"/>
    <w:rsid w:val="000B4F6D"/>
    <w:rsid w:val="000C242C"/>
    <w:rsid w:val="000C39AD"/>
    <w:rsid w:val="000C6B70"/>
    <w:rsid w:val="000C7002"/>
    <w:rsid w:val="000D0021"/>
    <w:rsid w:val="000F1414"/>
    <w:rsid w:val="000F62E2"/>
    <w:rsid w:val="000F76A6"/>
    <w:rsid w:val="00113A3E"/>
    <w:rsid w:val="00114F4C"/>
    <w:rsid w:val="001254A3"/>
    <w:rsid w:val="001321DB"/>
    <w:rsid w:val="0013229B"/>
    <w:rsid w:val="001362AF"/>
    <w:rsid w:val="00137382"/>
    <w:rsid w:val="0014127F"/>
    <w:rsid w:val="001429B8"/>
    <w:rsid w:val="00142CCA"/>
    <w:rsid w:val="0014557D"/>
    <w:rsid w:val="00165316"/>
    <w:rsid w:val="00165A1F"/>
    <w:rsid w:val="00165A79"/>
    <w:rsid w:val="00172EEE"/>
    <w:rsid w:val="0017447A"/>
    <w:rsid w:val="001949A0"/>
    <w:rsid w:val="001A3DB6"/>
    <w:rsid w:val="001A4780"/>
    <w:rsid w:val="001B309E"/>
    <w:rsid w:val="001B310C"/>
    <w:rsid w:val="001C1180"/>
    <w:rsid w:val="001C270F"/>
    <w:rsid w:val="001C33C3"/>
    <w:rsid w:val="001C3FC1"/>
    <w:rsid w:val="001D172E"/>
    <w:rsid w:val="001D2276"/>
    <w:rsid w:val="001D282E"/>
    <w:rsid w:val="001E1BB5"/>
    <w:rsid w:val="001F1C3A"/>
    <w:rsid w:val="001F3D78"/>
    <w:rsid w:val="001F78C4"/>
    <w:rsid w:val="00201A1E"/>
    <w:rsid w:val="00202C46"/>
    <w:rsid w:val="00205257"/>
    <w:rsid w:val="00210305"/>
    <w:rsid w:val="00220EB2"/>
    <w:rsid w:val="0022467F"/>
    <w:rsid w:val="00225C19"/>
    <w:rsid w:val="0022632C"/>
    <w:rsid w:val="00227BDA"/>
    <w:rsid w:val="00232D57"/>
    <w:rsid w:val="00234293"/>
    <w:rsid w:val="002377CC"/>
    <w:rsid w:val="002379E9"/>
    <w:rsid w:val="00241152"/>
    <w:rsid w:val="00242EA8"/>
    <w:rsid w:val="00245AD0"/>
    <w:rsid w:val="00245EBE"/>
    <w:rsid w:val="00247B1E"/>
    <w:rsid w:val="002503D5"/>
    <w:rsid w:val="0025591C"/>
    <w:rsid w:val="00260CC2"/>
    <w:rsid w:val="00263A85"/>
    <w:rsid w:val="002666C2"/>
    <w:rsid w:val="00270F3C"/>
    <w:rsid w:val="002748A6"/>
    <w:rsid w:val="00276D72"/>
    <w:rsid w:val="002817B7"/>
    <w:rsid w:val="002819BC"/>
    <w:rsid w:val="00283FC0"/>
    <w:rsid w:val="00294C26"/>
    <w:rsid w:val="002A5A60"/>
    <w:rsid w:val="002B1E12"/>
    <w:rsid w:val="002B774B"/>
    <w:rsid w:val="002C3161"/>
    <w:rsid w:val="002C33E7"/>
    <w:rsid w:val="002C4F22"/>
    <w:rsid w:val="002C502D"/>
    <w:rsid w:val="002C56C0"/>
    <w:rsid w:val="002C6453"/>
    <w:rsid w:val="002C73C7"/>
    <w:rsid w:val="002C78DA"/>
    <w:rsid w:val="002D1293"/>
    <w:rsid w:val="002D13E4"/>
    <w:rsid w:val="002D1B14"/>
    <w:rsid w:val="002D3F95"/>
    <w:rsid w:val="002D4A73"/>
    <w:rsid w:val="002D604E"/>
    <w:rsid w:val="002D7842"/>
    <w:rsid w:val="002E439B"/>
    <w:rsid w:val="002E4D38"/>
    <w:rsid w:val="002E5336"/>
    <w:rsid w:val="002E64E3"/>
    <w:rsid w:val="002E6AE0"/>
    <w:rsid w:val="002E7BC5"/>
    <w:rsid w:val="002F7750"/>
    <w:rsid w:val="002F784C"/>
    <w:rsid w:val="003011AA"/>
    <w:rsid w:val="00301B84"/>
    <w:rsid w:val="00306871"/>
    <w:rsid w:val="00306C11"/>
    <w:rsid w:val="00310E82"/>
    <w:rsid w:val="00312AAE"/>
    <w:rsid w:val="00327008"/>
    <w:rsid w:val="00341BCE"/>
    <w:rsid w:val="00347A18"/>
    <w:rsid w:val="00354277"/>
    <w:rsid w:val="003556A3"/>
    <w:rsid w:val="00355AB3"/>
    <w:rsid w:val="00363662"/>
    <w:rsid w:val="003659D7"/>
    <w:rsid w:val="00372F4B"/>
    <w:rsid w:val="00373DE8"/>
    <w:rsid w:val="00374430"/>
    <w:rsid w:val="003744C8"/>
    <w:rsid w:val="00380413"/>
    <w:rsid w:val="003839EF"/>
    <w:rsid w:val="00393E8F"/>
    <w:rsid w:val="003A190E"/>
    <w:rsid w:val="003A1940"/>
    <w:rsid w:val="003A6B66"/>
    <w:rsid w:val="003B1D1A"/>
    <w:rsid w:val="003B3235"/>
    <w:rsid w:val="003B7239"/>
    <w:rsid w:val="003C10FA"/>
    <w:rsid w:val="003E55B6"/>
    <w:rsid w:val="003F4FEC"/>
    <w:rsid w:val="003F7649"/>
    <w:rsid w:val="0040031E"/>
    <w:rsid w:val="0040122D"/>
    <w:rsid w:val="00402EF0"/>
    <w:rsid w:val="00410CE7"/>
    <w:rsid w:val="004122EC"/>
    <w:rsid w:val="00414687"/>
    <w:rsid w:val="00414DD2"/>
    <w:rsid w:val="00414F67"/>
    <w:rsid w:val="00420854"/>
    <w:rsid w:val="00421C3E"/>
    <w:rsid w:val="00423231"/>
    <w:rsid w:val="004245EA"/>
    <w:rsid w:val="004300AB"/>
    <w:rsid w:val="00433123"/>
    <w:rsid w:val="0043417F"/>
    <w:rsid w:val="00440BE2"/>
    <w:rsid w:val="004420A4"/>
    <w:rsid w:val="00442B13"/>
    <w:rsid w:val="00442D38"/>
    <w:rsid w:val="0044359C"/>
    <w:rsid w:val="004622C3"/>
    <w:rsid w:val="004675C8"/>
    <w:rsid w:val="004701F7"/>
    <w:rsid w:val="00476D3C"/>
    <w:rsid w:val="004812AF"/>
    <w:rsid w:val="00482FA7"/>
    <w:rsid w:val="0049347B"/>
    <w:rsid w:val="00494533"/>
    <w:rsid w:val="00495493"/>
    <w:rsid w:val="004965CE"/>
    <w:rsid w:val="004A5D80"/>
    <w:rsid w:val="004A72DF"/>
    <w:rsid w:val="004B046F"/>
    <w:rsid w:val="004B04F1"/>
    <w:rsid w:val="004B1E28"/>
    <w:rsid w:val="004B2CC7"/>
    <w:rsid w:val="004B4A58"/>
    <w:rsid w:val="004B7FBC"/>
    <w:rsid w:val="004C4B9E"/>
    <w:rsid w:val="004D0614"/>
    <w:rsid w:val="004D2219"/>
    <w:rsid w:val="004D5813"/>
    <w:rsid w:val="004E5FD5"/>
    <w:rsid w:val="004E74E5"/>
    <w:rsid w:val="004F0066"/>
    <w:rsid w:val="00500C95"/>
    <w:rsid w:val="005060CD"/>
    <w:rsid w:val="00506BF2"/>
    <w:rsid w:val="0051051B"/>
    <w:rsid w:val="00512BB7"/>
    <w:rsid w:val="00514A23"/>
    <w:rsid w:val="005224BF"/>
    <w:rsid w:val="0052355F"/>
    <w:rsid w:val="00523920"/>
    <w:rsid w:val="00525E8F"/>
    <w:rsid w:val="00527193"/>
    <w:rsid w:val="00530BE0"/>
    <w:rsid w:val="005339EF"/>
    <w:rsid w:val="00546585"/>
    <w:rsid w:val="0054769A"/>
    <w:rsid w:val="0055034B"/>
    <w:rsid w:val="00550A99"/>
    <w:rsid w:val="00550E7D"/>
    <w:rsid w:val="0055316C"/>
    <w:rsid w:val="00553860"/>
    <w:rsid w:val="00555846"/>
    <w:rsid w:val="00570492"/>
    <w:rsid w:val="00571D86"/>
    <w:rsid w:val="00576306"/>
    <w:rsid w:val="00576BF8"/>
    <w:rsid w:val="00581F82"/>
    <w:rsid w:val="005846C7"/>
    <w:rsid w:val="00586BBE"/>
    <w:rsid w:val="00587D48"/>
    <w:rsid w:val="0059501F"/>
    <w:rsid w:val="00595689"/>
    <w:rsid w:val="005A35C4"/>
    <w:rsid w:val="005A3D3C"/>
    <w:rsid w:val="005A732F"/>
    <w:rsid w:val="005B05D2"/>
    <w:rsid w:val="005B2C83"/>
    <w:rsid w:val="005B53A8"/>
    <w:rsid w:val="005B650D"/>
    <w:rsid w:val="005B7C5A"/>
    <w:rsid w:val="005C2425"/>
    <w:rsid w:val="005C3837"/>
    <w:rsid w:val="005D0E5D"/>
    <w:rsid w:val="005D10E3"/>
    <w:rsid w:val="005E4E04"/>
    <w:rsid w:val="005E6D89"/>
    <w:rsid w:val="005F6122"/>
    <w:rsid w:val="005F7213"/>
    <w:rsid w:val="00603DD2"/>
    <w:rsid w:val="00604949"/>
    <w:rsid w:val="00610F46"/>
    <w:rsid w:val="00612832"/>
    <w:rsid w:val="00615106"/>
    <w:rsid w:val="00622B1C"/>
    <w:rsid w:val="00624CEB"/>
    <w:rsid w:val="00627A22"/>
    <w:rsid w:val="00630967"/>
    <w:rsid w:val="00634478"/>
    <w:rsid w:val="00634540"/>
    <w:rsid w:val="006415F1"/>
    <w:rsid w:val="00641FE1"/>
    <w:rsid w:val="006435F9"/>
    <w:rsid w:val="00646CDC"/>
    <w:rsid w:val="00654D5C"/>
    <w:rsid w:val="00654EF1"/>
    <w:rsid w:val="00660553"/>
    <w:rsid w:val="006617AF"/>
    <w:rsid w:val="00670D5F"/>
    <w:rsid w:val="00672AD4"/>
    <w:rsid w:val="00674C5B"/>
    <w:rsid w:val="00681510"/>
    <w:rsid w:val="006919E6"/>
    <w:rsid w:val="00696077"/>
    <w:rsid w:val="006966BE"/>
    <w:rsid w:val="00696E8E"/>
    <w:rsid w:val="00697373"/>
    <w:rsid w:val="006A0995"/>
    <w:rsid w:val="006A1DA7"/>
    <w:rsid w:val="006A43DA"/>
    <w:rsid w:val="006A652B"/>
    <w:rsid w:val="006A7306"/>
    <w:rsid w:val="006B12E5"/>
    <w:rsid w:val="006C5C85"/>
    <w:rsid w:val="006D1FA4"/>
    <w:rsid w:val="006D2FB0"/>
    <w:rsid w:val="006E1697"/>
    <w:rsid w:val="006E5C3B"/>
    <w:rsid w:val="006E7AFC"/>
    <w:rsid w:val="006E7FBB"/>
    <w:rsid w:val="006F7BC3"/>
    <w:rsid w:val="0070182D"/>
    <w:rsid w:val="00703604"/>
    <w:rsid w:val="00703C20"/>
    <w:rsid w:val="00705B63"/>
    <w:rsid w:val="0070772E"/>
    <w:rsid w:val="00711B82"/>
    <w:rsid w:val="00713366"/>
    <w:rsid w:val="007134F2"/>
    <w:rsid w:val="00714C10"/>
    <w:rsid w:val="00721EE9"/>
    <w:rsid w:val="00723DE7"/>
    <w:rsid w:val="00733376"/>
    <w:rsid w:val="00734CCD"/>
    <w:rsid w:val="00737893"/>
    <w:rsid w:val="00746FFB"/>
    <w:rsid w:val="00747DAD"/>
    <w:rsid w:val="00751112"/>
    <w:rsid w:val="00756993"/>
    <w:rsid w:val="0076005D"/>
    <w:rsid w:val="0077693E"/>
    <w:rsid w:val="00776B8C"/>
    <w:rsid w:val="00790EED"/>
    <w:rsid w:val="00796BFD"/>
    <w:rsid w:val="007A1AA8"/>
    <w:rsid w:val="007A4B8D"/>
    <w:rsid w:val="007B5AC7"/>
    <w:rsid w:val="007B5EEE"/>
    <w:rsid w:val="007C0664"/>
    <w:rsid w:val="007C25BB"/>
    <w:rsid w:val="007D08D4"/>
    <w:rsid w:val="007D69A1"/>
    <w:rsid w:val="007E05F3"/>
    <w:rsid w:val="007E093E"/>
    <w:rsid w:val="007E0D90"/>
    <w:rsid w:val="007E1677"/>
    <w:rsid w:val="007E2F48"/>
    <w:rsid w:val="007F4A5A"/>
    <w:rsid w:val="007F5FEF"/>
    <w:rsid w:val="007F7C1C"/>
    <w:rsid w:val="0080120F"/>
    <w:rsid w:val="00801E4E"/>
    <w:rsid w:val="0080209D"/>
    <w:rsid w:val="00803821"/>
    <w:rsid w:val="008040F1"/>
    <w:rsid w:val="00804276"/>
    <w:rsid w:val="00804794"/>
    <w:rsid w:val="00805AC1"/>
    <w:rsid w:val="00810950"/>
    <w:rsid w:val="00811FBE"/>
    <w:rsid w:val="008170BC"/>
    <w:rsid w:val="00822869"/>
    <w:rsid w:val="008353C6"/>
    <w:rsid w:val="00836DC7"/>
    <w:rsid w:val="00846B2D"/>
    <w:rsid w:val="00851749"/>
    <w:rsid w:val="0085216F"/>
    <w:rsid w:val="00853B52"/>
    <w:rsid w:val="008544C1"/>
    <w:rsid w:val="0086166C"/>
    <w:rsid w:val="00861903"/>
    <w:rsid w:val="008654AB"/>
    <w:rsid w:val="00867829"/>
    <w:rsid w:val="00872C07"/>
    <w:rsid w:val="00872D2E"/>
    <w:rsid w:val="00874D53"/>
    <w:rsid w:val="0087564B"/>
    <w:rsid w:val="00885138"/>
    <w:rsid w:val="00886A5E"/>
    <w:rsid w:val="008944E3"/>
    <w:rsid w:val="00894A11"/>
    <w:rsid w:val="008A01DC"/>
    <w:rsid w:val="008B450A"/>
    <w:rsid w:val="008B4E57"/>
    <w:rsid w:val="008C39F0"/>
    <w:rsid w:val="008D39CD"/>
    <w:rsid w:val="008E075C"/>
    <w:rsid w:val="008E318D"/>
    <w:rsid w:val="008F0DB8"/>
    <w:rsid w:val="008F0DB9"/>
    <w:rsid w:val="008F65FD"/>
    <w:rsid w:val="008F70F6"/>
    <w:rsid w:val="009003D1"/>
    <w:rsid w:val="00913292"/>
    <w:rsid w:val="009173B3"/>
    <w:rsid w:val="00917744"/>
    <w:rsid w:val="009214D4"/>
    <w:rsid w:val="009219FF"/>
    <w:rsid w:val="00930CC4"/>
    <w:rsid w:val="009317FF"/>
    <w:rsid w:val="00937F39"/>
    <w:rsid w:val="00941728"/>
    <w:rsid w:val="00941854"/>
    <w:rsid w:val="009422B8"/>
    <w:rsid w:val="00946EE0"/>
    <w:rsid w:val="00955B3F"/>
    <w:rsid w:val="0096143C"/>
    <w:rsid w:val="00961481"/>
    <w:rsid w:val="00965082"/>
    <w:rsid w:val="00967A42"/>
    <w:rsid w:val="00970E4C"/>
    <w:rsid w:val="00972928"/>
    <w:rsid w:val="0097342E"/>
    <w:rsid w:val="0097702E"/>
    <w:rsid w:val="0098071B"/>
    <w:rsid w:val="00980B0E"/>
    <w:rsid w:val="0098256A"/>
    <w:rsid w:val="00983628"/>
    <w:rsid w:val="00986EB7"/>
    <w:rsid w:val="0099201E"/>
    <w:rsid w:val="00992EC2"/>
    <w:rsid w:val="009932A0"/>
    <w:rsid w:val="009A58EB"/>
    <w:rsid w:val="009A5948"/>
    <w:rsid w:val="009A6741"/>
    <w:rsid w:val="009B194A"/>
    <w:rsid w:val="009B2CBF"/>
    <w:rsid w:val="009B6A75"/>
    <w:rsid w:val="009C0550"/>
    <w:rsid w:val="009C1FC5"/>
    <w:rsid w:val="009C238D"/>
    <w:rsid w:val="009C254B"/>
    <w:rsid w:val="009C3409"/>
    <w:rsid w:val="009C3679"/>
    <w:rsid w:val="009C3703"/>
    <w:rsid w:val="009C6C21"/>
    <w:rsid w:val="009C78D9"/>
    <w:rsid w:val="009D1FE2"/>
    <w:rsid w:val="009D2C15"/>
    <w:rsid w:val="009D3DDA"/>
    <w:rsid w:val="009E0319"/>
    <w:rsid w:val="009E5A20"/>
    <w:rsid w:val="009E6022"/>
    <w:rsid w:val="009F053D"/>
    <w:rsid w:val="009F0AAB"/>
    <w:rsid w:val="009F4D74"/>
    <w:rsid w:val="009F6349"/>
    <w:rsid w:val="009F6A5E"/>
    <w:rsid w:val="009F6C8C"/>
    <w:rsid w:val="00A022E4"/>
    <w:rsid w:val="00A05B14"/>
    <w:rsid w:val="00A0675A"/>
    <w:rsid w:val="00A07447"/>
    <w:rsid w:val="00A11440"/>
    <w:rsid w:val="00A12A3D"/>
    <w:rsid w:val="00A17293"/>
    <w:rsid w:val="00A202E3"/>
    <w:rsid w:val="00A20752"/>
    <w:rsid w:val="00A218FD"/>
    <w:rsid w:val="00A22483"/>
    <w:rsid w:val="00A247D7"/>
    <w:rsid w:val="00A250C3"/>
    <w:rsid w:val="00A269E2"/>
    <w:rsid w:val="00A30A94"/>
    <w:rsid w:val="00A37F30"/>
    <w:rsid w:val="00A417D5"/>
    <w:rsid w:val="00A445DA"/>
    <w:rsid w:val="00A45794"/>
    <w:rsid w:val="00A462D5"/>
    <w:rsid w:val="00A46B3D"/>
    <w:rsid w:val="00A53387"/>
    <w:rsid w:val="00A56020"/>
    <w:rsid w:val="00A62B57"/>
    <w:rsid w:val="00A63FFD"/>
    <w:rsid w:val="00A66EFE"/>
    <w:rsid w:val="00A675C7"/>
    <w:rsid w:val="00A73B9F"/>
    <w:rsid w:val="00A85D6F"/>
    <w:rsid w:val="00A9538D"/>
    <w:rsid w:val="00A979EF"/>
    <w:rsid w:val="00AA034B"/>
    <w:rsid w:val="00AA47CC"/>
    <w:rsid w:val="00AA5C9F"/>
    <w:rsid w:val="00AA663A"/>
    <w:rsid w:val="00AB3A80"/>
    <w:rsid w:val="00AB75B2"/>
    <w:rsid w:val="00AB7869"/>
    <w:rsid w:val="00AC6B70"/>
    <w:rsid w:val="00AC7532"/>
    <w:rsid w:val="00AC785A"/>
    <w:rsid w:val="00AD3B3F"/>
    <w:rsid w:val="00AE0D0D"/>
    <w:rsid w:val="00AE63EE"/>
    <w:rsid w:val="00AE6AE6"/>
    <w:rsid w:val="00AF3B4E"/>
    <w:rsid w:val="00B02C52"/>
    <w:rsid w:val="00B05893"/>
    <w:rsid w:val="00B0691E"/>
    <w:rsid w:val="00B06D4F"/>
    <w:rsid w:val="00B07C7D"/>
    <w:rsid w:val="00B15F56"/>
    <w:rsid w:val="00B15F9F"/>
    <w:rsid w:val="00B25CBE"/>
    <w:rsid w:val="00B4491C"/>
    <w:rsid w:val="00B45F21"/>
    <w:rsid w:val="00B46E04"/>
    <w:rsid w:val="00B513CF"/>
    <w:rsid w:val="00B513D0"/>
    <w:rsid w:val="00B5519B"/>
    <w:rsid w:val="00B7089B"/>
    <w:rsid w:val="00B84DFA"/>
    <w:rsid w:val="00B87647"/>
    <w:rsid w:val="00B95B62"/>
    <w:rsid w:val="00BA2137"/>
    <w:rsid w:val="00BA50CD"/>
    <w:rsid w:val="00BA70D0"/>
    <w:rsid w:val="00BB1117"/>
    <w:rsid w:val="00BB626A"/>
    <w:rsid w:val="00BC3CC2"/>
    <w:rsid w:val="00BC5AF4"/>
    <w:rsid w:val="00BC6592"/>
    <w:rsid w:val="00BD37AC"/>
    <w:rsid w:val="00BD3D95"/>
    <w:rsid w:val="00BD5C89"/>
    <w:rsid w:val="00BE0087"/>
    <w:rsid w:val="00BE2BE2"/>
    <w:rsid w:val="00BE4092"/>
    <w:rsid w:val="00BE5122"/>
    <w:rsid w:val="00BE544D"/>
    <w:rsid w:val="00BE663D"/>
    <w:rsid w:val="00BF463F"/>
    <w:rsid w:val="00C01382"/>
    <w:rsid w:val="00C07EE4"/>
    <w:rsid w:val="00C16F58"/>
    <w:rsid w:val="00C21BA3"/>
    <w:rsid w:val="00C24B7F"/>
    <w:rsid w:val="00C265E3"/>
    <w:rsid w:val="00C36181"/>
    <w:rsid w:val="00C4027E"/>
    <w:rsid w:val="00C54FEB"/>
    <w:rsid w:val="00C560E3"/>
    <w:rsid w:val="00C56FC6"/>
    <w:rsid w:val="00C57F8B"/>
    <w:rsid w:val="00C60FD4"/>
    <w:rsid w:val="00C67845"/>
    <w:rsid w:val="00C67D14"/>
    <w:rsid w:val="00C701AD"/>
    <w:rsid w:val="00C84614"/>
    <w:rsid w:val="00C91674"/>
    <w:rsid w:val="00C93AF8"/>
    <w:rsid w:val="00C96566"/>
    <w:rsid w:val="00CA12C3"/>
    <w:rsid w:val="00CA3075"/>
    <w:rsid w:val="00CA3AAA"/>
    <w:rsid w:val="00CA5485"/>
    <w:rsid w:val="00CA72A0"/>
    <w:rsid w:val="00CB2AA3"/>
    <w:rsid w:val="00CB40F9"/>
    <w:rsid w:val="00CB5CC2"/>
    <w:rsid w:val="00CC1391"/>
    <w:rsid w:val="00CC1AE0"/>
    <w:rsid w:val="00CC25C0"/>
    <w:rsid w:val="00CD01A9"/>
    <w:rsid w:val="00CD221A"/>
    <w:rsid w:val="00CD38D1"/>
    <w:rsid w:val="00CD42A9"/>
    <w:rsid w:val="00CF2AF5"/>
    <w:rsid w:val="00CF3A50"/>
    <w:rsid w:val="00CF5A4F"/>
    <w:rsid w:val="00CF71C6"/>
    <w:rsid w:val="00D07826"/>
    <w:rsid w:val="00D10537"/>
    <w:rsid w:val="00D11409"/>
    <w:rsid w:val="00D11F97"/>
    <w:rsid w:val="00D16BE3"/>
    <w:rsid w:val="00D22E64"/>
    <w:rsid w:val="00D234D0"/>
    <w:rsid w:val="00D250BB"/>
    <w:rsid w:val="00D370DA"/>
    <w:rsid w:val="00D40818"/>
    <w:rsid w:val="00D50E7E"/>
    <w:rsid w:val="00D53806"/>
    <w:rsid w:val="00D55099"/>
    <w:rsid w:val="00D6215D"/>
    <w:rsid w:val="00D6692A"/>
    <w:rsid w:val="00D773FA"/>
    <w:rsid w:val="00D774F0"/>
    <w:rsid w:val="00D82048"/>
    <w:rsid w:val="00D8214F"/>
    <w:rsid w:val="00D83D45"/>
    <w:rsid w:val="00D905DD"/>
    <w:rsid w:val="00D92C13"/>
    <w:rsid w:val="00D92EEB"/>
    <w:rsid w:val="00DA1E4D"/>
    <w:rsid w:val="00DA2449"/>
    <w:rsid w:val="00DA5792"/>
    <w:rsid w:val="00DA712E"/>
    <w:rsid w:val="00DB6614"/>
    <w:rsid w:val="00DC01D6"/>
    <w:rsid w:val="00DC1D49"/>
    <w:rsid w:val="00DC63CA"/>
    <w:rsid w:val="00DD01BE"/>
    <w:rsid w:val="00DD055C"/>
    <w:rsid w:val="00DD0D1C"/>
    <w:rsid w:val="00DD2B83"/>
    <w:rsid w:val="00DE03AE"/>
    <w:rsid w:val="00DE434F"/>
    <w:rsid w:val="00DE7158"/>
    <w:rsid w:val="00DF03CD"/>
    <w:rsid w:val="00DF2202"/>
    <w:rsid w:val="00DF2B87"/>
    <w:rsid w:val="00DF45C3"/>
    <w:rsid w:val="00E01112"/>
    <w:rsid w:val="00E05CF2"/>
    <w:rsid w:val="00E16AC4"/>
    <w:rsid w:val="00E2342F"/>
    <w:rsid w:val="00E247E4"/>
    <w:rsid w:val="00E25864"/>
    <w:rsid w:val="00E260E8"/>
    <w:rsid w:val="00E314C4"/>
    <w:rsid w:val="00E43ED9"/>
    <w:rsid w:val="00E44BCB"/>
    <w:rsid w:val="00E4698A"/>
    <w:rsid w:val="00E53F23"/>
    <w:rsid w:val="00E54B98"/>
    <w:rsid w:val="00E55C77"/>
    <w:rsid w:val="00E60828"/>
    <w:rsid w:val="00E74C7C"/>
    <w:rsid w:val="00E768FF"/>
    <w:rsid w:val="00E776A8"/>
    <w:rsid w:val="00E80895"/>
    <w:rsid w:val="00E83A46"/>
    <w:rsid w:val="00E908A7"/>
    <w:rsid w:val="00E9626F"/>
    <w:rsid w:val="00EB02C4"/>
    <w:rsid w:val="00EB2043"/>
    <w:rsid w:val="00EC016E"/>
    <w:rsid w:val="00EC0B5B"/>
    <w:rsid w:val="00EC3254"/>
    <w:rsid w:val="00EC3749"/>
    <w:rsid w:val="00EC543C"/>
    <w:rsid w:val="00EC78E2"/>
    <w:rsid w:val="00ED43D6"/>
    <w:rsid w:val="00ED46A6"/>
    <w:rsid w:val="00EE1AB5"/>
    <w:rsid w:val="00EE23D9"/>
    <w:rsid w:val="00EE4CDF"/>
    <w:rsid w:val="00EE5376"/>
    <w:rsid w:val="00EE69CC"/>
    <w:rsid w:val="00EE7DF6"/>
    <w:rsid w:val="00EF07CA"/>
    <w:rsid w:val="00EF1696"/>
    <w:rsid w:val="00EF51FF"/>
    <w:rsid w:val="00F0046F"/>
    <w:rsid w:val="00F00744"/>
    <w:rsid w:val="00F048DB"/>
    <w:rsid w:val="00F1678C"/>
    <w:rsid w:val="00F22E2F"/>
    <w:rsid w:val="00F26C7C"/>
    <w:rsid w:val="00F3271B"/>
    <w:rsid w:val="00F33318"/>
    <w:rsid w:val="00F47186"/>
    <w:rsid w:val="00F62B9B"/>
    <w:rsid w:val="00F6647A"/>
    <w:rsid w:val="00F66A3B"/>
    <w:rsid w:val="00F93F39"/>
    <w:rsid w:val="00FA1CAD"/>
    <w:rsid w:val="00FA5197"/>
    <w:rsid w:val="00FB1BFA"/>
    <w:rsid w:val="00FB248D"/>
    <w:rsid w:val="00FB7137"/>
    <w:rsid w:val="00FC21A7"/>
    <w:rsid w:val="00FC3F33"/>
    <w:rsid w:val="00FC43C4"/>
    <w:rsid w:val="00FD4E84"/>
    <w:rsid w:val="00FD5B97"/>
    <w:rsid w:val="00FD6993"/>
    <w:rsid w:val="00FE1DF3"/>
    <w:rsid w:val="00FE2C14"/>
    <w:rsid w:val="00FE5A5A"/>
    <w:rsid w:val="00FF0814"/>
    <w:rsid w:val="00FF1878"/>
    <w:rsid w:val="00FF309F"/>
    <w:rsid w:val="00FF355F"/>
    <w:rsid w:val="00FF50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C55B2"/>
  <w15:docId w15:val="{EF88C67E-A7F8-41E0-A13B-E31AFC28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E1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3C3"/>
    <w:pPr>
      <w:spacing w:after="160" w:line="259" w:lineRule="auto"/>
      <w:ind w:left="720"/>
      <w:contextualSpacing/>
    </w:pPr>
  </w:style>
  <w:style w:type="paragraph" w:styleId="BalloonText">
    <w:name w:val="Balloon Text"/>
    <w:basedOn w:val="Normal"/>
    <w:link w:val="BalloonTextChar"/>
    <w:uiPriority w:val="99"/>
    <w:semiHidden/>
    <w:unhideWhenUsed/>
    <w:rsid w:val="009E5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A20"/>
    <w:rPr>
      <w:rFonts w:ascii="Segoe UI" w:hAnsi="Segoe UI" w:cs="Segoe UI"/>
      <w:sz w:val="18"/>
      <w:szCs w:val="18"/>
    </w:rPr>
  </w:style>
  <w:style w:type="table" w:styleId="TableGrid">
    <w:name w:val="Table Grid"/>
    <w:basedOn w:val="TableNormal"/>
    <w:uiPriority w:val="39"/>
    <w:rsid w:val="00E76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4C5B"/>
  </w:style>
  <w:style w:type="paragraph" w:styleId="Footer">
    <w:name w:val="footer"/>
    <w:basedOn w:val="Normal"/>
    <w:link w:val="FooterChar"/>
    <w:uiPriority w:val="99"/>
    <w:unhideWhenUsed/>
    <w:rsid w:val="0067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4C5B"/>
  </w:style>
  <w:style w:type="character" w:styleId="CommentReference">
    <w:name w:val="annotation reference"/>
    <w:basedOn w:val="DefaultParagraphFont"/>
    <w:uiPriority w:val="99"/>
    <w:semiHidden/>
    <w:unhideWhenUsed/>
    <w:rsid w:val="00DE7158"/>
    <w:rPr>
      <w:sz w:val="16"/>
      <w:szCs w:val="16"/>
    </w:rPr>
  </w:style>
  <w:style w:type="paragraph" w:styleId="CommentText">
    <w:name w:val="annotation text"/>
    <w:basedOn w:val="Normal"/>
    <w:link w:val="CommentTextChar"/>
    <w:uiPriority w:val="99"/>
    <w:semiHidden/>
    <w:unhideWhenUsed/>
    <w:rsid w:val="00DE7158"/>
    <w:pPr>
      <w:spacing w:line="240" w:lineRule="auto"/>
    </w:pPr>
    <w:rPr>
      <w:sz w:val="20"/>
      <w:szCs w:val="20"/>
    </w:rPr>
  </w:style>
  <w:style w:type="character" w:customStyle="1" w:styleId="CommentTextChar">
    <w:name w:val="Comment Text Char"/>
    <w:basedOn w:val="DefaultParagraphFont"/>
    <w:link w:val="CommentText"/>
    <w:uiPriority w:val="99"/>
    <w:semiHidden/>
    <w:rsid w:val="00DE7158"/>
    <w:rPr>
      <w:sz w:val="20"/>
      <w:szCs w:val="20"/>
    </w:rPr>
  </w:style>
  <w:style w:type="paragraph" w:styleId="CommentSubject">
    <w:name w:val="annotation subject"/>
    <w:basedOn w:val="CommentText"/>
    <w:next w:val="CommentText"/>
    <w:link w:val="CommentSubjectChar"/>
    <w:uiPriority w:val="99"/>
    <w:semiHidden/>
    <w:unhideWhenUsed/>
    <w:rsid w:val="00DE7158"/>
    <w:rPr>
      <w:b/>
      <w:bCs/>
    </w:rPr>
  </w:style>
  <w:style w:type="character" w:customStyle="1" w:styleId="CommentSubjectChar">
    <w:name w:val="Comment Subject Char"/>
    <w:basedOn w:val="CommentTextChar"/>
    <w:link w:val="CommentSubject"/>
    <w:uiPriority w:val="99"/>
    <w:semiHidden/>
    <w:rsid w:val="00DE7158"/>
    <w:rPr>
      <w:b/>
      <w:bCs/>
      <w:sz w:val="20"/>
      <w:szCs w:val="20"/>
    </w:rPr>
  </w:style>
  <w:style w:type="paragraph" w:styleId="Revision">
    <w:name w:val="Revision"/>
    <w:hidden/>
    <w:uiPriority w:val="99"/>
    <w:semiHidden/>
    <w:rsid w:val="00DE71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68437">
      <w:bodyDiv w:val="1"/>
      <w:marLeft w:val="0"/>
      <w:marRight w:val="0"/>
      <w:marTop w:val="0"/>
      <w:marBottom w:val="0"/>
      <w:divBdr>
        <w:top w:val="none" w:sz="0" w:space="0" w:color="auto"/>
        <w:left w:val="none" w:sz="0" w:space="0" w:color="auto"/>
        <w:bottom w:val="none" w:sz="0" w:space="0" w:color="auto"/>
        <w:right w:val="none" w:sz="0" w:space="0" w:color="auto"/>
      </w:divBdr>
    </w:div>
    <w:div w:id="165414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741FC-8780-4081-A37A-83585E31B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1123</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Aotearoa SuperGrans</dc:creator>
  <cp:lastModifiedBy>Aotearoa SuperGrans</cp:lastModifiedBy>
  <cp:revision>3</cp:revision>
  <cp:lastPrinted>2018-06-18T01:50:00Z</cp:lastPrinted>
  <dcterms:created xsi:type="dcterms:W3CDTF">2018-11-19T04:49:00Z</dcterms:created>
  <dcterms:modified xsi:type="dcterms:W3CDTF">2018-11-19T04:49:00Z</dcterms:modified>
</cp:coreProperties>
</file>